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24888" w14:textId="6738868A" w:rsidR="00F33494" w:rsidRPr="00F33494" w:rsidRDefault="00F33494" w:rsidP="00F33494">
      <w:pPr>
        <w:tabs>
          <w:tab w:val="right" w:pos="9746"/>
        </w:tabs>
        <w:spacing w:line="360" w:lineRule="exact"/>
        <w:rPr>
          <w:rFonts w:ascii="Arial" w:hAnsi="Arial" w:cs="Arial"/>
          <w:b/>
          <w:bCs/>
          <w:sz w:val="28"/>
          <w:szCs w:val="28"/>
        </w:rPr>
      </w:pPr>
      <w:r w:rsidRPr="00F33494">
        <w:rPr>
          <w:rFonts w:ascii="Arial" w:hAnsi="Arial" w:cs="Arial"/>
          <w:b/>
          <w:bCs/>
          <w:sz w:val="28"/>
          <w:szCs w:val="28"/>
        </w:rPr>
        <w:t>3GPP TSG RAN WG1 #1</w:t>
      </w:r>
      <w:r w:rsidR="00952B27">
        <w:rPr>
          <w:rFonts w:ascii="Arial" w:hAnsi="Arial" w:cs="Arial"/>
          <w:b/>
          <w:bCs/>
          <w:sz w:val="28"/>
          <w:szCs w:val="28"/>
        </w:rPr>
        <w:t>10</w:t>
      </w:r>
      <w:r w:rsidR="00DC2168" w:rsidRPr="00DC2168">
        <w:rPr>
          <w:rFonts w:ascii="Arial" w:hAnsi="Arial" w:cs="Arial"/>
          <w:b/>
          <w:bCs/>
          <w:sz w:val="28"/>
          <w:szCs w:val="28"/>
        </w:rPr>
        <w:t>bis</w:t>
      </w:r>
      <w:r w:rsidR="00DC2168">
        <w:rPr>
          <w:rFonts w:ascii="Arial" w:hAnsi="Arial" w:cs="Arial"/>
          <w:b/>
          <w:bCs/>
          <w:sz w:val="28"/>
          <w:szCs w:val="28"/>
        </w:rPr>
        <w:t>-e</w:t>
      </w:r>
      <w:r w:rsidRPr="00F33494">
        <w:rPr>
          <w:rFonts w:ascii="Arial" w:hAnsi="Arial" w:cs="Arial"/>
          <w:b/>
          <w:bCs/>
          <w:sz w:val="28"/>
          <w:szCs w:val="28"/>
        </w:rPr>
        <w:tab/>
      </w:r>
      <w:r w:rsidR="00C2561D" w:rsidRPr="00C2561D">
        <w:rPr>
          <w:rFonts w:ascii="Arial" w:hAnsi="Arial" w:cs="Arial"/>
          <w:b/>
          <w:bCs/>
          <w:sz w:val="28"/>
          <w:szCs w:val="28"/>
        </w:rPr>
        <w:t>R1-22</w:t>
      </w:r>
      <w:r w:rsidR="00C55691">
        <w:rPr>
          <w:rFonts w:ascii="Arial" w:hAnsi="Arial" w:cs="Arial"/>
          <w:b/>
          <w:bCs/>
          <w:sz w:val="28"/>
          <w:szCs w:val="28"/>
        </w:rPr>
        <w:t>09019</w:t>
      </w:r>
    </w:p>
    <w:p w14:paraId="3C159227" w14:textId="11CAD4AA" w:rsidR="00F33494" w:rsidRPr="00F33494" w:rsidRDefault="00F33494" w:rsidP="00F33494">
      <w:pPr>
        <w:spacing w:line="360" w:lineRule="exact"/>
        <w:rPr>
          <w:rFonts w:ascii="Arial" w:hAnsi="Arial" w:cs="Arial"/>
          <w:b/>
          <w:bCs/>
          <w:sz w:val="28"/>
          <w:szCs w:val="28"/>
        </w:rPr>
      </w:pPr>
      <w:r w:rsidRPr="00F33494">
        <w:rPr>
          <w:rFonts w:ascii="Arial" w:hAnsi="Arial" w:cs="Arial"/>
          <w:b/>
          <w:bCs/>
          <w:sz w:val="28"/>
          <w:szCs w:val="28"/>
        </w:rPr>
        <w:t xml:space="preserve">e-Meeting, </w:t>
      </w:r>
      <w:r w:rsidR="00DC2168">
        <w:rPr>
          <w:rFonts w:ascii="Arial" w:hAnsi="Arial" w:cs="Arial"/>
          <w:b/>
          <w:bCs/>
          <w:sz w:val="28"/>
          <w:szCs w:val="28"/>
        </w:rPr>
        <w:t>Octobe</w:t>
      </w:r>
      <w:r w:rsidR="00DC2168" w:rsidRPr="00C902A4">
        <w:rPr>
          <w:rFonts w:ascii="Arial" w:hAnsi="Arial" w:cs="Arial"/>
          <w:b/>
          <w:bCs/>
          <w:sz w:val="28"/>
          <w:szCs w:val="28"/>
        </w:rPr>
        <w:t>r</w:t>
      </w:r>
      <w:r w:rsidRPr="00C902A4">
        <w:rPr>
          <w:rFonts w:ascii="Arial" w:hAnsi="Arial" w:cs="Arial"/>
          <w:b/>
          <w:bCs/>
          <w:sz w:val="28"/>
          <w:szCs w:val="28"/>
        </w:rPr>
        <w:t xml:space="preserve"> </w:t>
      </w:r>
      <w:r w:rsidR="00DC2168" w:rsidRPr="00C902A4">
        <w:rPr>
          <w:rFonts w:ascii="Arial" w:hAnsi="Arial" w:cs="Arial"/>
          <w:b/>
          <w:bCs/>
          <w:sz w:val="28"/>
          <w:szCs w:val="28"/>
        </w:rPr>
        <w:t>10th</w:t>
      </w:r>
      <w:r w:rsidRPr="00C902A4">
        <w:rPr>
          <w:rFonts w:ascii="Arial" w:hAnsi="Arial" w:cs="Arial"/>
          <w:b/>
          <w:bCs/>
          <w:sz w:val="28"/>
          <w:szCs w:val="28"/>
        </w:rPr>
        <w:t xml:space="preserve"> – </w:t>
      </w:r>
      <w:r w:rsidR="00DC2168" w:rsidRPr="00C902A4">
        <w:rPr>
          <w:rFonts w:ascii="Arial" w:hAnsi="Arial" w:cs="Arial"/>
          <w:b/>
          <w:bCs/>
          <w:sz w:val="28"/>
          <w:szCs w:val="28"/>
        </w:rPr>
        <w:t>19</w:t>
      </w:r>
      <w:r w:rsidRPr="00C902A4">
        <w:rPr>
          <w:rFonts w:ascii="Arial" w:hAnsi="Arial" w:cs="Arial"/>
          <w:b/>
          <w:bCs/>
          <w:sz w:val="28"/>
          <w:szCs w:val="28"/>
        </w:rPr>
        <w:t>th, 2022</w:t>
      </w:r>
    </w:p>
    <w:p w14:paraId="2294A8AD" w14:textId="77777777" w:rsidR="00F33494" w:rsidRPr="00F33494" w:rsidRDefault="00F33494" w:rsidP="00F33494">
      <w:pPr>
        <w:spacing w:line="360" w:lineRule="exact"/>
        <w:rPr>
          <w:rFonts w:ascii="Arial" w:hAnsi="Arial" w:cs="Arial"/>
          <w:b/>
          <w:sz w:val="28"/>
          <w:szCs w:val="28"/>
        </w:rPr>
      </w:pPr>
    </w:p>
    <w:p w14:paraId="3C17CBC4" w14:textId="77777777" w:rsidR="00F33494" w:rsidRPr="0024300E" w:rsidRDefault="00F33494" w:rsidP="00F33494">
      <w:pPr>
        <w:tabs>
          <w:tab w:val="left" w:pos="1843"/>
        </w:tabs>
        <w:spacing w:afterLines="25" w:after="78"/>
        <w:ind w:left="1874" w:hangingChars="780" w:hanging="1874"/>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77F0ECA6" w14:textId="463832D4" w:rsidR="00F33494" w:rsidRPr="0024300E" w:rsidRDefault="00F33494" w:rsidP="00F33494">
      <w:pPr>
        <w:tabs>
          <w:tab w:val="left" w:pos="1843"/>
        </w:tabs>
        <w:spacing w:afterLines="25" w:after="78"/>
        <w:ind w:left="1874" w:hangingChars="780" w:hanging="1874"/>
        <w:rPr>
          <w:rFonts w:ascii="Arial" w:hAnsi="Arial"/>
          <w:b/>
          <w:sz w:val="24"/>
        </w:rPr>
      </w:pPr>
      <w:r w:rsidRPr="0024300E">
        <w:rPr>
          <w:rFonts w:ascii="Arial" w:hAnsi="Arial"/>
          <w:b/>
          <w:sz w:val="24"/>
        </w:rPr>
        <w:t>Title:</w:t>
      </w:r>
      <w:r w:rsidRPr="0024300E">
        <w:rPr>
          <w:rFonts w:ascii="Arial" w:hAnsi="Arial"/>
          <w:b/>
          <w:sz w:val="24"/>
        </w:rPr>
        <w:tab/>
      </w:r>
      <w:r w:rsidR="009954AA" w:rsidRPr="00265270">
        <w:rPr>
          <w:rFonts w:ascii="Arial" w:hAnsi="Arial"/>
          <w:b/>
          <w:sz w:val="24"/>
        </w:rPr>
        <w:t xml:space="preserve">Discussion on </w:t>
      </w:r>
      <w:r w:rsidR="00DC2168">
        <w:rPr>
          <w:rFonts w:ascii="Arial" w:hAnsi="Arial"/>
          <w:b/>
          <w:sz w:val="24"/>
        </w:rPr>
        <w:t xml:space="preserve">control plane </w:t>
      </w:r>
      <w:proofErr w:type="spellStart"/>
      <w:r w:rsidR="00DC2168">
        <w:rPr>
          <w:rFonts w:ascii="Arial" w:hAnsi="Arial"/>
          <w:b/>
          <w:sz w:val="24"/>
        </w:rPr>
        <w:t>signaling</w:t>
      </w:r>
      <w:proofErr w:type="spellEnd"/>
      <w:r w:rsidR="00DC2168">
        <w:rPr>
          <w:rFonts w:ascii="Arial" w:hAnsi="Arial"/>
          <w:b/>
          <w:sz w:val="24"/>
        </w:rPr>
        <w:t xml:space="preserve"> and procedures relevant to RAN1</w:t>
      </w:r>
    </w:p>
    <w:p w14:paraId="70B3A353" w14:textId="77777777" w:rsidR="00F33494" w:rsidRPr="0024300E" w:rsidRDefault="00F33494" w:rsidP="00F33494">
      <w:pPr>
        <w:tabs>
          <w:tab w:val="left" w:pos="1843"/>
        </w:tabs>
        <w:spacing w:afterLines="25" w:after="78"/>
        <w:ind w:left="1874" w:hangingChars="780" w:hanging="1874"/>
        <w:rPr>
          <w:rFonts w:ascii="Arial" w:hAnsi="Arial"/>
          <w:b/>
          <w:sz w:val="24"/>
        </w:rPr>
      </w:pPr>
      <w:r w:rsidRPr="0024300E">
        <w:rPr>
          <w:rFonts w:ascii="Arial" w:hAnsi="Arial"/>
          <w:b/>
          <w:sz w:val="24"/>
        </w:rPr>
        <w:t>Ag</w:t>
      </w:r>
      <w:bookmarkStart w:id="0" w:name="DocumentFor"/>
      <w:bookmarkEnd w:id="0"/>
      <w:r w:rsidRPr="0024300E">
        <w:rPr>
          <w:rFonts w:ascii="Arial" w:hAnsi="Arial"/>
          <w:b/>
          <w:sz w:val="24"/>
        </w:rPr>
        <w:t>enda item:</w:t>
      </w:r>
      <w:r w:rsidRPr="0024300E">
        <w:rPr>
          <w:rFonts w:ascii="Arial" w:hAnsi="Arial"/>
          <w:b/>
          <w:sz w:val="24"/>
        </w:rPr>
        <w:tab/>
      </w:r>
      <w:r>
        <w:rPr>
          <w:rFonts w:ascii="Arial" w:hAnsi="Arial"/>
          <w:b/>
          <w:sz w:val="24"/>
        </w:rPr>
        <w:t>9.8.2</w:t>
      </w:r>
    </w:p>
    <w:p w14:paraId="368D8D48" w14:textId="77777777" w:rsidR="00A34E6C" w:rsidRPr="00264EA0" w:rsidRDefault="00F33494" w:rsidP="00F33494">
      <w:pPr>
        <w:tabs>
          <w:tab w:val="left" w:pos="1843"/>
        </w:tabs>
        <w:spacing w:afterLines="25" w:after="78"/>
        <w:ind w:left="1874" w:hangingChars="780" w:hanging="1874"/>
        <w:rPr>
          <w:rFonts w:ascii="Arial" w:hAnsi="Arial"/>
          <w:b/>
          <w:sz w:val="24"/>
          <w:lang w:val="en-US"/>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6F71CCCF" w14:textId="77777777" w:rsidR="00F33494" w:rsidRPr="000107A1" w:rsidRDefault="00F33494" w:rsidP="00450B39">
      <w:pPr>
        <w:pStyle w:val="3GPPH1"/>
        <w:numPr>
          <w:ilvl w:val="0"/>
          <w:numId w:val="1"/>
        </w:numPr>
        <w:tabs>
          <w:tab w:val="clear" w:pos="425"/>
        </w:tabs>
        <w:rPr>
          <w:szCs w:val="32"/>
        </w:rPr>
      </w:pPr>
      <w:r w:rsidRPr="000107A1">
        <w:rPr>
          <w:szCs w:val="32"/>
        </w:rPr>
        <w:t>Introduction</w:t>
      </w:r>
    </w:p>
    <w:p w14:paraId="1AF73D7F" w14:textId="54FF99DB" w:rsidR="00AA1330" w:rsidRPr="00162096" w:rsidRDefault="00382D9D" w:rsidP="009B374D">
      <w:pPr>
        <w:jc w:val="both"/>
        <w:rPr>
          <w:rFonts w:eastAsia="等线"/>
          <w:sz w:val="24"/>
          <w:szCs w:val="36"/>
          <w:lang w:eastAsia="zh-CN"/>
        </w:rPr>
      </w:pPr>
      <w:r w:rsidRPr="00162096">
        <w:rPr>
          <w:rFonts w:eastAsia="等线"/>
          <w:sz w:val="24"/>
          <w:szCs w:val="36"/>
          <w:lang w:eastAsia="zh-CN"/>
        </w:rPr>
        <w:t xml:space="preserve">In </w:t>
      </w:r>
      <w:r w:rsidR="000D7D94" w:rsidRPr="00162096">
        <w:rPr>
          <w:rFonts w:eastAsia="等线"/>
          <w:sz w:val="24"/>
          <w:szCs w:val="36"/>
          <w:lang w:eastAsia="zh-CN"/>
        </w:rPr>
        <w:t>this contribution</w:t>
      </w:r>
      <w:r w:rsidR="009829C9" w:rsidRPr="00162096">
        <w:rPr>
          <w:rFonts w:eastAsia="等线"/>
          <w:sz w:val="24"/>
          <w:szCs w:val="36"/>
          <w:lang w:eastAsia="zh-CN"/>
        </w:rPr>
        <w:t xml:space="preserve">, we </w:t>
      </w:r>
      <w:r w:rsidR="00A763C0" w:rsidRPr="00162096">
        <w:rPr>
          <w:rFonts w:eastAsia="等线"/>
          <w:sz w:val="24"/>
          <w:szCs w:val="36"/>
          <w:lang w:eastAsia="zh-CN"/>
        </w:rPr>
        <w:t xml:space="preserve">will </w:t>
      </w:r>
      <w:r w:rsidR="009829C9" w:rsidRPr="00162096">
        <w:rPr>
          <w:rFonts w:eastAsia="等线"/>
          <w:sz w:val="24"/>
          <w:szCs w:val="36"/>
          <w:lang w:eastAsia="zh-CN"/>
        </w:rPr>
        <w:t xml:space="preserve">discuss the </w:t>
      </w:r>
      <w:r w:rsidR="000D7D94" w:rsidRPr="00162096">
        <w:rPr>
          <w:rFonts w:eastAsia="等线"/>
          <w:sz w:val="24"/>
          <w:szCs w:val="36"/>
          <w:lang w:eastAsia="zh-CN"/>
        </w:rPr>
        <w:t xml:space="preserve">control plane </w:t>
      </w:r>
      <w:proofErr w:type="spellStart"/>
      <w:r w:rsidR="000D7D94" w:rsidRPr="00162096">
        <w:rPr>
          <w:rFonts w:eastAsia="等线"/>
          <w:sz w:val="24"/>
          <w:szCs w:val="36"/>
          <w:lang w:eastAsia="zh-CN"/>
        </w:rPr>
        <w:t>siganling</w:t>
      </w:r>
      <w:proofErr w:type="spellEnd"/>
      <w:r w:rsidR="000D7D94" w:rsidRPr="00162096">
        <w:rPr>
          <w:rFonts w:eastAsia="等线"/>
          <w:sz w:val="24"/>
          <w:szCs w:val="36"/>
          <w:lang w:eastAsia="zh-CN"/>
        </w:rPr>
        <w:t xml:space="preserve"> and procedures relevant to </w:t>
      </w:r>
      <w:r w:rsidR="000D7D94" w:rsidRPr="00162096">
        <w:rPr>
          <w:rFonts w:eastAsia="等线" w:hint="eastAsia"/>
          <w:sz w:val="24"/>
          <w:szCs w:val="36"/>
          <w:lang w:eastAsia="zh-CN"/>
        </w:rPr>
        <w:t xml:space="preserve">RAN1 </w:t>
      </w:r>
      <w:r w:rsidR="000D7D94" w:rsidRPr="00162096">
        <w:rPr>
          <w:rFonts w:eastAsia="等线"/>
          <w:sz w:val="24"/>
          <w:szCs w:val="36"/>
          <w:lang w:eastAsia="zh-CN"/>
        </w:rPr>
        <w:t xml:space="preserve">based on </w:t>
      </w:r>
      <w:r w:rsidR="00D33899" w:rsidRPr="00162096">
        <w:rPr>
          <w:rFonts w:eastAsia="等线"/>
          <w:sz w:val="24"/>
          <w:szCs w:val="36"/>
          <w:lang w:eastAsia="zh-CN"/>
        </w:rPr>
        <w:t>TR 38.867</w:t>
      </w:r>
      <w:r w:rsidR="00963CFA" w:rsidRPr="00162096">
        <w:rPr>
          <w:rFonts w:eastAsia="等线"/>
          <w:sz w:val="24"/>
          <w:szCs w:val="36"/>
          <w:lang w:eastAsia="zh-CN"/>
        </w:rPr>
        <w:t xml:space="preserve"> [1]</w:t>
      </w:r>
      <w:r w:rsidR="009829C9" w:rsidRPr="00162096">
        <w:rPr>
          <w:rFonts w:eastAsia="等线"/>
          <w:sz w:val="24"/>
          <w:szCs w:val="36"/>
          <w:lang w:eastAsia="zh-CN"/>
        </w:rPr>
        <w:t>.</w:t>
      </w:r>
    </w:p>
    <w:p w14:paraId="19FEE8E3" w14:textId="6BE8B353" w:rsidR="00667EEA" w:rsidRDefault="009829C9" w:rsidP="00667EEA">
      <w:pPr>
        <w:pStyle w:val="1"/>
        <w:numPr>
          <w:ilvl w:val="0"/>
          <w:numId w:val="1"/>
        </w:numPr>
      </w:pPr>
      <w:r>
        <w:t>Discussion</w:t>
      </w:r>
    </w:p>
    <w:p w14:paraId="6C30F814" w14:textId="77777777" w:rsidR="00D46D43" w:rsidRPr="00162096" w:rsidRDefault="00D46D43" w:rsidP="00162096">
      <w:pPr>
        <w:jc w:val="both"/>
        <w:rPr>
          <w:rFonts w:eastAsiaTheme="minorEastAsia"/>
          <w:sz w:val="24"/>
          <w:szCs w:val="36"/>
          <w:lang w:eastAsia="zh-CN"/>
        </w:rPr>
      </w:pPr>
      <w:r w:rsidRPr="00162096">
        <w:rPr>
          <w:rFonts w:eastAsiaTheme="minorEastAsia"/>
          <w:sz w:val="24"/>
          <w:szCs w:val="36"/>
          <w:lang w:eastAsia="zh-CN"/>
        </w:rPr>
        <w:t>In TR 38.867, four solutions are captured for repeater management. All four solutions include initial RRC connection establishment procedure, which means NCR-MT will support RRC layer no matter which solution is adopted.</w:t>
      </w:r>
    </w:p>
    <w:p w14:paraId="2DAA0ACE" w14:textId="77777777" w:rsidR="00D46D43" w:rsidRPr="00162096" w:rsidRDefault="00D46D43" w:rsidP="00162096">
      <w:pPr>
        <w:jc w:val="both"/>
        <w:rPr>
          <w:rFonts w:eastAsiaTheme="minorEastAsia"/>
          <w:b/>
          <w:bCs/>
          <w:sz w:val="24"/>
          <w:szCs w:val="36"/>
          <w:lang w:eastAsia="zh-CN"/>
        </w:rPr>
      </w:pPr>
      <w:r w:rsidRPr="00162096">
        <w:rPr>
          <w:rFonts w:eastAsiaTheme="minorEastAsia"/>
          <w:b/>
          <w:bCs/>
          <w:sz w:val="24"/>
          <w:szCs w:val="36"/>
          <w:lang w:eastAsia="zh-CN"/>
        </w:rPr>
        <w:t>Observation 1: NCR-MT will support RRC layer.</w:t>
      </w:r>
    </w:p>
    <w:p w14:paraId="6D55AEF2" w14:textId="144D8642" w:rsidR="00D46D43" w:rsidRPr="00162096" w:rsidRDefault="00D46D43" w:rsidP="00162096">
      <w:pPr>
        <w:jc w:val="both"/>
        <w:rPr>
          <w:rFonts w:eastAsiaTheme="minorEastAsia"/>
          <w:sz w:val="24"/>
          <w:szCs w:val="36"/>
          <w:lang w:eastAsia="zh-CN"/>
        </w:rPr>
      </w:pPr>
      <w:r w:rsidRPr="00162096">
        <w:rPr>
          <w:rFonts w:eastAsiaTheme="minorEastAsia"/>
          <w:sz w:val="24"/>
          <w:szCs w:val="36"/>
          <w:lang w:eastAsia="zh-CN"/>
        </w:rPr>
        <w:t xml:space="preserve">Meanwhile, TR 38.867 also captures following options for configuration of </w:t>
      </w:r>
      <w:proofErr w:type="spellStart"/>
      <w:r w:rsidRPr="00162096">
        <w:rPr>
          <w:rFonts w:eastAsiaTheme="minorEastAsia"/>
          <w:sz w:val="24"/>
          <w:szCs w:val="36"/>
          <w:lang w:eastAsia="zh-CN"/>
        </w:rPr>
        <w:t>signaling</w:t>
      </w:r>
      <w:proofErr w:type="spellEnd"/>
      <w:r w:rsidRPr="00162096">
        <w:rPr>
          <w:rFonts w:eastAsiaTheme="minorEastAsia"/>
          <w:sz w:val="24"/>
          <w:szCs w:val="36"/>
          <w:lang w:eastAsia="zh-CN"/>
        </w:rPr>
        <w:t xml:space="preserve">. </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736"/>
      </w:tblGrid>
      <w:tr w:rsidR="00552F27" w:rsidRPr="00162096" w14:paraId="5B8F9575" w14:textId="4567110B" w:rsidTr="00856C77">
        <w:tc>
          <w:tcPr>
            <w:tcW w:w="9736" w:type="dxa"/>
          </w:tcPr>
          <w:p w14:paraId="4124B9C0" w14:textId="3EAF1A7A" w:rsidR="000A5D95" w:rsidRPr="00162096" w:rsidRDefault="000A5D95" w:rsidP="000A5D95">
            <w:pPr>
              <w:rPr>
                <w:sz w:val="22"/>
                <w:szCs w:val="32"/>
                <w:lang w:eastAsia="zh-CN"/>
              </w:rPr>
            </w:pPr>
            <w:bookmarkStart w:id="1" w:name="_Hlk109658067"/>
            <w:r w:rsidRPr="00162096">
              <w:rPr>
                <w:sz w:val="22"/>
                <w:szCs w:val="32"/>
                <w:lang w:eastAsia="zh-CN"/>
              </w:rPr>
              <w:t xml:space="preserve">For the configuration of signalling, the NCR-MT can obtain the </w:t>
            </w:r>
            <w:bookmarkStart w:id="2" w:name="OLE_LINK4"/>
            <w:r w:rsidRPr="00162096">
              <w:rPr>
                <w:sz w:val="22"/>
                <w:szCs w:val="32"/>
                <w:lang w:eastAsia="zh-CN"/>
              </w:rPr>
              <w:t xml:space="preserve">necessary configuration for receiving the L1/L2 </w:t>
            </w:r>
            <w:proofErr w:type="spellStart"/>
            <w:r w:rsidRPr="00162096">
              <w:rPr>
                <w:sz w:val="22"/>
                <w:szCs w:val="32"/>
                <w:lang w:eastAsia="zh-CN"/>
              </w:rPr>
              <w:t>signaling</w:t>
            </w:r>
            <w:proofErr w:type="spellEnd"/>
            <w:r w:rsidRPr="00162096">
              <w:rPr>
                <w:sz w:val="22"/>
                <w:szCs w:val="32"/>
                <w:lang w:eastAsia="zh-CN"/>
              </w:rPr>
              <w:t xml:space="preserve"> of the side control information.</w:t>
            </w:r>
          </w:p>
          <w:bookmarkEnd w:id="2"/>
          <w:p w14:paraId="38F6C408" w14:textId="78975501" w:rsidR="000A5D95" w:rsidRPr="00162096" w:rsidRDefault="000A5D95" w:rsidP="000A5D95">
            <w:pPr>
              <w:pStyle w:val="B1"/>
              <w:rPr>
                <w:sz w:val="22"/>
                <w:szCs w:val="32"/>
                <w:lang w:eastAsia="zh-CN"/>
              </w:rPr>
            </w:pPr>
            <w:r w:rsidRPr="00162096">
              <w:rPr>
                <w:sz w:val="22"/>
                <w:szCs w:val="32"/>
                <w:lang w:eastAsia="zh-CN"/>
              </w:rPr>
              <w:t>-</w:t>
            </w:r>
            <w:r w:rsidRPr="00162096">
              <w:rPr>
                <w:sz w:val="22"/>
                <w:szCs w:val="32"/>
                <w:lang w:eastAsia="zh-CN"/>
              </w:rPr>
              <w:tab/>
              <w:t>Option 1: The necessary configuration is from RRC.</w:t>
            </w:r>
          </w:p>
          <w:p w14:paraId="6DCB331B" w14:textId="327FA11F" w:rsidR="000A5D95" w:rsidRPr="00162096" w:rsidRDefault="000A5D95" w:rsidP="000A5D95">
            <w:pPr>
              <w:pStyle w:val="B1"/>
              <w:rPr>
                <w:sz w:val="22"/>
                <w:szCs w:val="32"/>
                <w:lang w:eastAsia="zh-CN"/>
              </w:rPr>
            </w:pPr>
            <w:r w:rsidRPr="00162096">
              <w:rPr>
                <w:sz w:val="22"/>
                <w:szCs w:val="32"/>
                <w:lang w:eastAsia="zh-CN"/>
              </w:rPr>
              <w:t>-</w:t>
            </w:r>
            <w:r w:rsidRPr="00162096">
              <w:rPr>
                <w:sz w:val="22"/>
                <w:szCs w:val="32"/>
                <w:lang w:eastAsia="zh-CN"/>
              </w:rPr>
              <w:tab/>
              <w:t>Option 2: The necessary configuration is from OAM or hard-coded.</w:t>
            </w:r>
          </w:p>
          <w:p w14:paraId="6599E268" w14:textId="7D245B54" w:rsidR="00552F27" w:rsidRPr="00162096" w:rsidRDefault="000A5D95" w:rsidP="00D46D43">
            <w:pPr>
              <w:pStyle w:val="B1"/>
              <w:rPr>
                <w:sz w:val="22"/>
                <w:szCs w:val="32"/>
                <w:lang w:eastAsia="zh-CN"/>
              </w:rPr>
            </w:pPr>
            <w:r w:rsidRPr="00162096">
              <w:rPr>
                <w:sz w:val="22"/>
                <w:szCs w:val="32"/>
                <w:lang w:eastAsia="zh-CN"/>
              </w:rPr>
              <w:t>-</w:t>
            </w:r>
            <w:r w:rsidRPr="00162096">
              <w:rPr>
                <w:sz w:val="22"/>
                <w:szCs w:val="32"/>
                <w:lang w:eastAsia="zh-CN"/>
              </w:rPr>
              <w:tab/>
              <w:t>Option 3: The necessary configuration is partially configured by RRC and partially configured by OAM or hard-coded.</w:t>
            </w:r>
          </w:p>
        </w:tc>
      </w:tr>
    </w:tbl>
    <w:bookmarkEnd w:id="1"/>
    <w:p w14:paraId="4B03530F" w14:textId="6DE9A379" w:rsidR="00AB0F69" w:rsidRPr="00162096" w:rsidRDefault="00AB0F69" w:rsidP="00162096">
      <w:pPr>
        <w:spacing w:before="240"/>
        <w:jc w:val="both"/>
        <w:rPr>
          <w:rFonts w:eastAsiaTheme="minorEastAsia"/>
          <w:sz w:val="24"/>
          <w:szCs w:val="36"/>
          <w:lang w:eastAsia="zh-CN"/>
        </w:rPr>
      </w:pPr>
      <w:r w:rsidRPr="00162096">
        <w:rPr>
          <w:rFonts w:eastAsiaTheme="minorEastAsia"/>
          <w:sz w:val="24"/>
          <w:szCs w:val="36"/>
          <w:lang w:eastAsia="zh-CN"/>
        </w:rPr>
        <w:t xml:space="preserve">Since the RRC layer will be supported for the NCR-MT, reusing legacy RRC reconfiguration (Option 1 or Option 3) will be much easier than introducing completely new methods (Option 2) for side control information related configuration. Therefore, although RAN2 may down select the options, we think at least Option 1 </w:t>
      </w:r>
      <w:r w:rsidRPr="00162096">
        <w:rPr>
          <w:rFonts w:eastAsiaTheme="minorEastAsia" w:hint="eastAsia"/>
          <w:sz w:val="24"/>
          <w:szCs w:val="36"/>
          <w:lang w:eastAsia="zh-CN"/>
        </w:rPr>
        <w:t>or</w:t>
      </w:r>
      <w:r w:rsidRPr="00162096">
        <w:rPr>
          <w:rFonts w:eastAsiaTheme="minorEastAsia"/>
          <w:sz w:val="24"/>
          <w:szCs w:val="36"/>
          <w:lang w:eastAsia="zh-CN"/>
        </w:rPr>
        <w:t xml:space="preserve"> O</w:t>
      </w:r>
      <w:r w:rsidRPr="00162096">
        <w:rPr>
          <w:rFonts w:eastAsiaTheme="minorEastAsia" w:hint="eastAsia"/>
          <w:sz w:val="24"/>
          <w:szCs w:val="36"/>
          <w:lang w:eastAsia="zh-CN"/>
        </w:rPr>
        <w:t>ption</w:t>
      </w:r>
      <w:r w:rsidRPr="00162096">
        <w:rPr>
          <w:rFonts w:eastAsiaTheme="minorEastAsia"/>
          <w:sz w:val="24"/>
          <w:szCs w:val="36"/>
          <w:lang w:eastAsia="zh-CN"/>
        </w:rPr>
        <w:t xml:space="preserve"> 3should be supported. From RAN1’s perspective, we can focus on how the NCR-MT obtains configuration for receiving the L1/L2 </w:t>
      </w:r>
      <w:proofErr w:type="spellStart"/>
      <w:r w:rsidRPr="00162096">
        <w:rPr>
          <w:rFonts w:eastAsiaTheme="minorEastAsia"/>
          <w:sz w:val="24"/>
          <w:szCs w:val="36"/>
          <w:lang w:eastAsia="zh-CN"/>
        </w:rPr>
        <w:t>signaling</w:t>
      </w:r>
      <w:proofErr w:type="spellEnd"/>
      <w:r w:rsidRPr="00162096">
        <w:rPr>
          <w:rFonts w:eastAsiaTheme="minorEastAsia"/>
          <w:sz w:val="24"/>
          <w:szCs w:val="36"/>
          <w:lang w:eastAsia="zh-CN"/>
        </w:rPr>
        <w:t xml:space="preserve"> of side control information from RRC.</w:t>
      </w:r>
    </w:p>
    <w:p w14:paraId="59964A41" w14:textId="7A1AB93B" w:rsidR="00AB0F69" w:rsidRPr="00162096" w:rsidRDefault="00AB0F69" w:rsidP="00162096">
      <w:pPr>
        <w:jc w:val="both"/>
        <w:rPr>
          <w:rFonts w:eastAsiaTheme="minorEastAsia"/>
          <w:b/>
          <w:bCs/>
          <w:sz w:val="24"/>
          <w:szCs w:val="36"/>
          <w:lang w:eastAsia="zh-CN"/>
        </w:rPr>
      </w:pPr>
      <w:r w:rsidRPr="00162096">
        <w:rPr>
          <w:rFonts w:eastAsiaTheme="minorEastAsia"/>
          <w:b/>
          <w:bCs/>
          <w:sz w:val="24"/>
          <w:szCs w:val="36"/>
          <w:lang w:eastAsia="zh-CN"/>
        </w:rPr>
        <w:t xml:space="preserve">Proposal 1: RAN1 focuses on how the NCR-MT obtains configuration for receiving the L1/L2 </w:t>
      </w:r>
      <w:proofErr w:type="spellStart"/>
      <w:r w:rsidRPr="00162096">
        <w:rPr>
          <w:rFonts w:eastAsiaTheme="minorEastAsia"/>
          <w:b/>
          <w:bCs/>
          <w:sz w:val="24"/>
          <w:szCs w:val="36"/>
          <w:lang w:eastAsia="zh-CN"/>
        </w:rPr>
        <w:t>signaling</w:t>
      </w:r>
      <w:proofErr w:type="spellEnd"/>
      <w:r w:rsidRPr="00162096">
        <w:rPr>
          <w:rFonts w:eastAsiaTheme="minorEastAsia"/>
          <w:b/>
          <w:bCs/>
          <w:sz w:val="24"/>
          <w:szCs w:val="36"/>
          <w:lang w:eastAsia="zh-CN"/>
        </w:rPr>
        <w:t xml:space="preserve"> of side control information from RRC.</w:t>
      </w:r>
    </w:p>
    <w:p w14:paraId="3DFE7079" w14:textId="7BDE465C" w:rsidR="00D1656B" w:rsidRPr="00162096" w:rsidRDefault="00D1656B" w:rsidP="00162096">
      <w:pPr>
        <w:jc w:val="both"/>
        <w:rPr>
          <w:rFonts w:eastAsiaTheme="minorEastAsia"/>
          <w:sz w:val="24"/>
          <w:szCs w:val="36"/>
          <w:lang w:eastAsia="zh-CN"/>
        </w:rPr>
      </w:pPr>
      <w:r w:rsidRPr="00162096">
        <w:rPr>
          <w:rFonts w:eastAsiaTheme="minorEastAsia"/>
          <w:sz w:val="24"/>
          <w:szCs w:val="36"/>
          <w:lang w:eastAsia="zh-CN"/>
        </w:rPr>
        <w:t>Regarding PHY signal/channels, NCR-MT will at least</w:t>
      </w:r>
      <w:bookmarkStart w:id="3" w:name="_Hlk115427685"/>
      <w:r w:rsidRPr="00162096">
        <w:rPr>
          <w:rFonts w:eastAsiaTheme="minorEastAsia"/>
          <w:sz w:val="24"/>
          <w:szCs w:val="36"/>
          <w:lang w:eastAsia="zh-CN"/>
        </w:rPr>
        <w:t xml:space="preserve"> support SSB, PDCCH, PDSCH, PRACH, PUSCH, PUCCH</w:t>
      </w:r>
      <w:bookmarkEnd w:id="3"/>
      <w:r w:rsidRPr="00162096">
        <w:rPr>
          <w:rFonts w:eastAsiaTheme="minorEastAsia"/>
          <w:sz w:val="24"/>
          <w:szCs w:val="36"/>
          <w:lang w:eastAsia="zh-CN"/>
        </w:rPr>
        <w:t xml:space="preserve"> to support the initial RRC connection establishment procedure as mentioned above. </w:t>
      </w:r>
    </w:p>
    <w:p w14:paraId="292F8FC1" w14:textId="7AEA14EA" w:rsidR="00D1656B" w:rsidRPr="004E32A9" w:rsidRDefault="00D1656B" w:rsidP="004E32A9">
      <w:pPr>
        <w:jc w:val="both"/>
        <w:rPr>
          <w:rFonts w:eastAsiaTheme="minorEastAsia"/>
          <w:b/>
          <w:bCs/>
          <w:sz w:val="24"/>
          <w:szCs w:val="36"/>
          <w:lang w:eastAsia="zh-CN"/>
        </w:rPr>
      </w:pPr>
      <w:r w:rsidRPr="004E32A9">
        <w:rPr>
          <w:rFonts w:eastAsiaTheme="minorEastAsia"/>
          <w:b/>
          <w:bCs/>
          <w:sz w:val="24"/>
          <w:szCs w:val="36"/>
          <w:lang w:eastAsia="zh-CN"/>
        </w:rPr>
        <w:lastRenderedPageBreak/>
        <w:t xml:space="preserve">Observation 2: For PHY signal/channels, NCR-MT will at </w:t>
      </w:r>
      <w:r w:rsidR="00793564" w:rsidRPr="004E32A9">
        <w:rPr>
          <w:rFonts w:eastAsiaTheme="minorEastAsia"/>
          <w:b/>
          <w:bCs/>
          <w:sz w:val="24"/>
          <w:szCs w:val="36"/>
          <w:lang w:eastAsia="zh-CN"/>
        </w:rPr>
        <w:t xml:space="preserve">least </w:t>
      </w:r>
      <w:r w:rsidRPr="004E32A9">
        <w:rPr>
          <w:rFonts w:eastAsiaTheme="minorEastAsia"/>
          <w:b/>
          <w:bCs/>
          <w:sz w:val="24"/>
          <w:szCs w:val="36"/>
          <w:lang w:eastAsia="zh-CN"/>
        </w:rPr>
        <w:t>support SSB</w:t>
      </w:r>
      <w:r w:rsidR="00793564" w:rsidRPr="004E32A9">
        <w:rPr>
          <w:rFonts w:eastAsiaTheme="minorEastAsia"/>
          <w:b/>
          <w:bCs/>
          <w:sz w:val="24"/>
          <w:szCs w:val="36"/>
          <w:lang w:eastAsia="zh-CN"/>
        </w:rPr>
        <w:t xml:space="preserve">, </w:t>
      </w:r>
      <w:r w:rsidRPr="004E32A9">
        <w:rPr>
          <w:rFonts w:eastAsiaTheme="minorEastAsia"/>
          <w:b/>
          <w:bCs/>
          <w:sz w:val="24"/>
          <w:szCs w:val="36"/>
          <w:lang w:eastAsia="zh-CN"/>
        </w:rPr>
        <w:t>PDCCH</w:t>
      </w:r>
      <w:r w:rsidR="00793564" w:rsidRPr="004E32A9">
        <w:rPr>
          <w:rFonts w:eastAsiaTheme="minorEastAsia"/>
          <w:b/>
          <w:bCs/>
          <w:sz w:val="24"/>
          <w:szCs w:val="36"/>
          <w:lang w:eastAsia="zh-CN"/>
        </w:rPr>
        <w:t xml:space="preserve">, </w:t>
      </w:r>
      <w:r w:rsidRPr="004E32A9">
        <w:rPr>
          <w:rFonts w:eastAsiaTheme="minorEastAsia"/>
          <w:b/>
          <w:bCs/>
          <w:sz w:val="24"/>
          <w:szCs w:val="36"/>
          <w:lang w:eastAsia="zh-CN"/>
        </w:rPr>
        <w:t>PDSCH</w:t>
      </w:r>
      <w:r w:rsidR="00793564" w:rsidRPr="004E32A9">
        <w:rPr>
          <w:rFonts w:eastAsiaTheme="minorEastAsia"/>
          <w:b/>
          <w:bCs/>
          <w:sz w:val="24"/>
          <w:szCs w:val="36"/>
          <w:lang w:eastAsia="zh-CN"/>
        </w:rPr>
        <w:t xml:space="preserve">, </w:t>
      </w:r>
      <w:r w:rsidRPr="004E32A9">
        <w:rPr>
          <w:rFonts w:eastAsiaTheme="minorEastAsia"/>
          <w:b/>
          <w:bCs/>
          <w:sz w:val="24"/>
          <w:szCs w:val="36"/>
          <w:lang w:eastAsia="zh-CN"/>
        </w:rPr>
        <w:t>PRACH</w:t>
      </w:r>
      <w:r w:rsidR="00793564" w:rsidRPr="004E32A9">
        <w:rPr>
          <w:rFonts w:eastAsiaTheme="minorEastAsia"/>
          <w:b/>
          <w:bCs/>
          <w:sz w:val="24"/>
          <w:szCs w:val="36"/>
          <w:lang w:eastAsia="zh-CN"/>
        </w:rPr>
        <w:t xml:space="preserve">, </w:t>
      </w:r>
      <w:r w:rsidRPr="004E32A9">
        <w:rPr>
          <w:rFonts w:eastAsiaTheme="minorEastAsia"/>
          <w:b/>
          <w:bCs/>
          <w:sz w:val="24"/>
          <w:szCs w:val="36"/>
          <w:lang w:eastAsia="zh-CN"/>
        </w:rPr>
        <w:t>PUSCH</w:t>
      </w:r>
      <w:r w:rsidR="00793564" w:rsidRPr="004E32A9">
        <w:rPr>
          <w:rFonts w:eastAsiaTheme="minorEastAsia"/>
          <w:b/>
          <w:bCs/>
          <w:sz w:val="24"/>
          <w:szCs w:val="36"/>
          <w:lang w:eastAsia="zh-CN"/>
        </w:rPr>
        <w:t xml:space="preserve">, </w:t>
      </w:r>
      <w:r w:rsidRPr="004E32A9">
        <w:rPr>
          <w:rFonts w:eastAsiaTheme="minorEastAsia"/>
          <w:b/>
          <w:bCs/>
          <w:sz w:val="24"/>
          <w:szCs w:val="36"/>
          <w:lang w:eastAsia="zh-CN"/>
        </w:rPr>
        <w:t>PUCCH.</w:t>
      </w:r>
    </w:p>
    <w:p w14:paraId="4D408260" w14:textId="36260AA9" w:rsidR="009D626F" w:rsidRPr="004E32A9" w:rsidRDefault="00D46D43" w:rsidP="004E32A9">
      <w:pPr>
        <w:jc w:val="both"/>
        <w:rPr>
          <w:rFonts w:eastAsiaTheme="minorEastAsia"/>
          <w:sz w:val="24"/>
          <w:szCs w:val="36"/>
          <w:lang w:eastAsia="zh-CN"/>
        </w:rPr>
      </w:pPr>
      <w:r w:rsidRPr="004E32A9">
        <w:rPr>
          <w:rFonts w:eastAsiaTheme="minorEastAsia"/>
          <w:sz w:val="24"/>
          <w:szCs w:val="36"/>
          <w:lang w:eastAsia="zh-CN"/>
        </w:rPr>
        <w:t>However, a</w:t>
      </w:r>
      <w:r w:rsidR="00793564" w:rsidRPr="004E32A9">
        <w:rPr>
          <w:rFonts w:eastAsiaTheme="minorEastAsia"/>
          <w:sz w:val="24"/>
          <w:szCs w:val="36"/>
          <w:lang w:eastAsia="zh-CN"/>
        </w:rPr>
        <w:t>ccording to the</w:t>
      </w:r>
      <w:r w:rsidR="007F5A12" w:rsidRPr="004E32A9">
        <w:rPr>
          <w:rFonts w:eastAsiaTheme="minorEastAsia"/>
          <w:sz w:val="24"/>
          <w:szCs w:val="36"/>
          <w:lang w:eastAsia="zh-CN"/>
        </w:rPr>
        <w:t xml:space="preserve"> description</w:t>
      </w:r>
      <w:r w:rsidR="00F92595" w:rsidRPr="004E32A9">
        <w:rPr>
          <w:rFonts w:eastAsiaTheme="minorEastAsia"/>
          <w:sz w:val="24"/>
          <w:szCs w:val="36"/>
          <w:lang w:eastAsia="zh-CN"/>
        </w:rPr>
        <w:t xml:space="preserve"> in </w:t>
      </w:r>
      <w:r w:rsidR="007F5A12" w:rsidRPr="004E32A9">
        <w:rPr>
          <w:rFonts w:eastAsiaTheme="minorEastAsia"/>
          <w:sz w:val="24"/>
          <w:szCs w:val="36"/>
          <w:lang w:eastAsia="zh-CN"/>
        </w:rPr>
        <w:t>TR 38.867</w:t>
      </w:r>
      <w:r w:rsidR="00F92595" w:rsidRPr="004E32A9">
        <w:rPr>
          <w:rFonts w:eastAsiaTheme="minorEastAsia"/>
          <w:sz w:val="24"/>
          <w:szCs w:val="36"/>
          <w:lang w:eastAsia="zh-CN"/>
        </w:rPr>
        <w:t xml:space="preserve"> as below</w:t>
      </w:r>
      <w:r w:rsidR="00E13871" w:rsidRPr="004E32A9">
        <w:rPr>
          <w:rFonts w:eastAsiaTheme="minorEastAsia"/>
          <w:sz w:val="24"/>
          <w:szCs w:val="36"/>
          <w:lang w:eastAsia="zh-CN"/>
        </w:rPr>
        <w:t xml:space="preserve"> [1]</w:t>
      </w:r>
      <w:r w:rsidR="00793564" w:rsidRPr="004E32A9">
        <w:rPr>
          <w:rFonts w:eastAsiaTheme="minorEastAsia"/>
          <w:sz w:val="24"/>
          <w:szCs w:val="36"/>
          <w:lang w:eastAsia="zh-CN"/>
        </w:rPr>
        <w:t xml:space="preserve">, </w:t>
      </w:r>
      <w:r w:rsidR="009D626F" w:rsidRPr="004E32A9">
        <w:rPr>
          <w:rFonts w:eastAsiaTheme="minorEastAsia"/>
          <w:sz w:val="24"/>
          <w:szCs w:val="36"/>
          <w:lang w:eastAsia="zh-CN"/>
        </w:rPr>
        <w:t>i</w:t>
      </w:r>
      <w:r w:rsidR="00793564" w:rsidRPr="004E32A9">
        <w:rPr>
          <w:rFonts w:eastAsiaTheme="minorEastAsia"/>
          <w:sz w:val="24"/>
          <w:szCs w:val="36"/>
          <w:lang w:eastAsia="zh-CN"/>
        </w:rPr>
        <w:t>t has not bee</w:t>
      </w:r>
      <w:r w:rsidR="00272950" w:rsidRPr="004E32A9">
        <w:rPr>
          <w:rFonts w:eastAsiaTheme="minorEastAsia"/>
          <w:sz w:val="24"/>
          <w:szCs w:val="36"/>
          <w:lang w:eastAsia="zh-CN"/>
        </w:rPr>
        <w:t xml:space="preserve">n decided </w:t>
      </w:r>
      <w:r w:rsidR="00793564" w:rsidRPr="004E32A9">
        <w:rPr>
          <w:rFonts w:eastAsiaTheme="minorEastAsia"/>
          <w:sz w:val="24"/>
          <w:szCs w:val="36"/>
          <w:lang w:eastAsia="zh-CN"/>
        </w:rPr>
        <w:t>whether to support PUCCH/PUSCH</w:t>
      </w:r>
      <w:r w:rsidR="00272950" w:rsidRPr="004E32A9">
        <w:rPr>
          <w:rFonts w:eastAsiaTheme="minorEastAsia"/>
          <w:sz w:val="24"/>
          <w:szCs w:val="36"/>
          <w:lang w:eastAsia="zh-CN"/>
        </w:rPr>
        <w:t xml:space="preserve"> to carry L1/L2 </w:t>
      </w:r>
      <w:proofErr w:type="spellStart"/>
      <w:r w:rsidR="00272950" w:rsidRPr="004E32A9">
        <w:rPr>
          <w:rFonts w:eastAsiaTheme="minorEastAsia"/>
          <w:sz w:val="24"/>
          <w:szCs w:val="36"/>
          <w:lang w:eastAsia="zh-CN"/>
        </w:rPr>
        <w:t>signaling</w:t>
      </w:r>
      <w:proofErr w:type="spellEnd"/>
      <w:r w:rsidR="00272950" w:rsidRPr="004E32A9">
        <w:rPr>
          <w:rFonts w:eastAsiaTheme="minorEastAsia"/>
          <w:sz w:val="24"/>
          <w:szCs w:val="36"/>
          <w:lang w:eastAsia="zh-CN"/>
        </w:rPr>
        <w:t xml:space="preserve"> of side control information</w:t>
      </w:r>
      <w:r w:rsidR="00172EBA" w:rsidRPr="004E32A9">
        <w:rPr>
          <w:rFonts w:eastAsiaTheme="minorEastAsia"/>
          <w:sz w:val="24"/>
          <w:szCs w:val="36"/>
          <w:lang w:eastAsia="zh-CN"/>
        </w:rPr>
        <w:t>.</w:t>
      </w:r>
      <w:r w:rsidR="00272950" w:rsidRPr="004E32A9">
        <w:rPr>
          <w:rFonts w:eastAsiaTheme="minorEastAsia"/>
          <w:sz w:val="24"/>
          <w:szCs w:val="36"/>
          <w:lang w:eastAsia="zh-CN"/>
        </w:rPr>
        <w:t xml:space="preserve"> </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736"/>
      </w:tblGrid>
      <w:tr w:rsidR="00F7088D" w:rsidRPr="00E70506" w14:paraId="55B48FD0" w14:textId="77777777" w:rsidTr="0099655E">
        <w:tc>
          <w:tcPr>
            <w:tcW w:w="9736" w:type="dxa"/>
          </w:tcPr>
          <w:p w14:paraId="47E2B4EB" w14:textId="77777777" w:rsidR="00F7088D" w:rsidRPr="00E70506" w:rsidRDefault="00F7088D" w:rsidP="0099655E">
            <w:pPr>
              <w:rPr>
                <w:rFonts w:eastAsia="Malgun Gothic"/>
                <w:sz w:val="22"/>
                <w:szCs w:val="32"/>
                <w:lang w:eastAsia="ko-KR"/>
              </w:rPr>
            </w:pPr>
            <w:r w:rsidRPr="00E70506">
              <w:rPr>
                <w:sz w:val="22"/>
                <w:szCs w:val="32"/>
                <w:lang w:eastAsia="zh-CN"/>
              </w:rPr>
              <w:t>T</w:t>
            </w:r>
            <w:r w:rsidRPr="00E70506">
              <w:rPr>
                <w:sz w:val="22"/>
                <w:szCs w:val="32"/>
              </w:rPr>
              <w:t>he necessary configurations from RRC and/or OAM (or hard-coded) contain:</w:t>
            </w:r>
          </w:p>
          <w:p w14:paraId="5F437F53" w14:textId="77777777" w:rsidR="00F7088D" w:rsidRPr="00E70506" w:rsidRDefault="00F7088D" w:rsidP="0099655E">
            <w:pPr>
              <w:pStyle w:val="B1"/>
              <w:rPr>
                <w:sz w:val="22"/>
                <w:szCs w:val="32"/>
              </w:rPr>
            </w:pPr>
            <w:r w:rsidRPr="00E70506">
              <w:rPr>
                <w:sz w:val="22"/>
                <w:szCs w:val="32"/>
              </w:rPr>
              <w:t>-</w:t>
            </w:r>
            <w:r w:rsidRPr="00E70506">
              <w:rPr>
                <w:sz w:val="22"/>
                <w:szCs w:val="32"/>
              </w:rPr>
              <w:tab/>
              <w:t xml:space="preserve">The configurations of PHY channels to carry the L1/L2 </w:t>
            </w:r>
            <w:proofErr w:type="spellStart"/>
            <w:r w:rsidRPr="00E70506">
              <w:rPr>
                <w:sz w:val="22"/>
                <w:szCs w:val="32"/>
              </w:rPr>
              <w:t>signaling</w:t>
            </w:r>
            <w:proofErr w:type="spellEnd"/>
            <w:r w:rsidRPr="00E70506">
              <w:rPr>
                <w:sz w:val="22"/>
                <w:szCs w:val="32"/>
              </w:rPr>
              <w:t xml:space="preserve"> including </w:t>
            </w:r>
          </w:p>
          <w:p w14:paraId="3B7878D5" w14:textId="77777777" w:rsidR="00F7088D" w:rsidRPr="00E70506" w:rsidRDefault="00F7088D" w:rsidP="0099655E">
            <w:pPr>
              <w:pStyle w:val="B2"/>
              <w:rPr>
                <w:sz w:val="22"/>
                <w:szCs w:val="32"/>
              </w:rPr>
            </w:pPr>
            <w:r w:rsidRPr="00E70506">
              <w:rPr>
                <w:sz w:val="22"/>
                <w:szCs w:val="32"/>
              </w:rPr>
              <w:t>-</w:t>
            </w:r>
            <w:r w:rsidRPr="00E70506">
              <w:rPr>
                <w:sz w:val="22"/>
                <w:szCs w:val="32"/>
              </w:rPr>
              <w:tab/>
              <w:t>The configurations for receiving PDCCH and PDSCH.</w:t>
            </w:r>
          </w:p>
          <w:p w14:paraId="17C04984" w14:textId="77777777" w:rsidR="00F7088D" w:rsidRPr="00E70506" w:rsidRDefault="00F7088D" w:rsidP="0099655E">
            <w:pPr>
              <w:pStyle w:val="B2"/>
              <w:rPr>
                <w:sz w:val="22"/>
                <w:szCs w:val="32"/>
              </w:rPr>
            </w:pPr>
            <w:r w:rsidRPr="00E70506">
              <w:rPr>
                <w:sz w:val="22"/>
                <w:szCs w:val="32"/>
              </w:rPr>
              <w:t>-</w:t>
            </w:r>
            <w:r w:rsidRPr="00E70506">
              <w:rPr>
                <w:sz w:val="22"/>
                <w:szCs w:val="32"/>
              </w:rPr>
              <w:tab/>
              <w:t>The configurations for transmitting PUCCH, if needed.</w:t>
            </w:r>
          </w:p>
          <w:p w14:paraId="46D10107" w14:textId="77777777" w:rsidR="00F7088D" w:rsidRPr="00E70506" w:rsidRDefault="00F7088D" w:rsidP="0099655E">
            <w:pPr>
              <w:pStyle w:val="B2"/>
              <w:rPr>
                <w:sz w:val="22"/>
                <w:szCs w:val="32"/>
              </w:rPr>
            </w:pPr>
            <w:r w:rsidRPr="00E70506">
              <w:rPr>
                <w:sz w:val="22"/>
                <w:szCs w:val="32"/>
              </w:rPr>
              <w:t>-</w:t>
            </w:r>
            <w:r w:rsidRPr="00E70506">
              <w:rPr>
                <w:sz w:val="22"/>
                <w:szCs w:val="32"/>
              </w:rPr>
              <w:tab/>
              <w:t>The configurations for transmitting PUSCH, if needed.</w:t>
            </w:r>
          </w:p>
          <w:p w14:paraId="5B214C99" w14:textId="77777777" w:rsidR="00F7088D" w:rsidRPr="00E70506" w:rsidRDefault="00F7088D" w:rsidP="0099655E">
            <w:pPr>
              <w:pStyle w:val="B1"/>
              <w:rPr>
                <w:sz w:val="22"/>
                <w:szCs w:val="32"/>
              </w:rPr>
            </w:pPr>
            <w:r w:rsidRPr="00E70506">
              <w:rPr>
                <w:sz w:val="22"/>
                <w:szCs w:val="32"/>
              </w:rPr>
              <w:t>-</w:t>
            </w:r>
            <w:r w:rsidRPr="00E70506">
              <w:rPr>
                <w:sz w:val="22"/>
                <w:szCs w:val="32"/>
              </w:rPr>
              <w:tab/>
              <w:t xml:space="preserve">The configurations of L1/L2 </w:t>
            </w:r>
            <w:proofErr w:type="spellStart"/>
            <w:r w:rsidRPr="00E70506">
              <w:rPr>
                <w:sz w:val="22"/>
                <w:szCs w:val="32"/>
              </w:rPr>
              <w:t>signaling</w:t>
            </w:r>
            <w:proofErr w:type="spellEnd"/>
            <w:r w:rsidRPr="00E70506">
              <w:rPr>
                <w:sz w:val="22"/>
                <w:szCs w:val="32"/>
              </w:rPr>
              <w:t xml:space="preserve"> including</w:t>
            </w:r>
          </w:p>
          <w:p w14:paraId="2784685E" w14:textId="77777777" w:rsidR="00F7088D" w:rsidRPr="00E70506" w:rsidRDefault="00F7088D" w:rsidP="0099655E">
            <w:pPr>
              <w:pStyle w:val="B2"/>
              <w:rPr>
                <w:sz w:val="22"/>
                <w:szCs w:val="32"/>
              </w:rPr>
            </w:pPr>
            <w:r w:rsidRPr="00E70506">
              <w:rPr>
                <w:sz w:val="22"/>
                <w:szCs w:val="32"/>
              </w:rPr>
              <w:t>-</w:t>
            </w:r>
            <w:r w:rsidRPr="00E70506">
              <w:rPr>
                <w:sz w:val="22"/>
                <w:szCs w:val="32"/>
              </w:rPr>
              <w:tab/>
              <w:t>The configurations for DCI.</w:t>
            </w:r>
          </w:p>
          <w:p w14:paraId="1DA4AF60" w14:textId="77777777" w:rsidR="00F7088D" w:rsidRPr="00E70506" w:rsidRDefault="00F7088D" w:rsidP="0099655E">
            <w:pPr>
              <w:pStyle w:val="B2"/>
              <w:rPr>
                <w:sz w:val="22"/>
                <w:szCs w:val="32"/>
              </w:rPr>
            </w:pPr>
            <w:r w:rsidRPr="00E70506">
              <w:rPr>
                <w:sz w:val="22"/>
                <w:szCs w:val="32"/>
              </w:rPr>
              <w:t>-</w:t>
            </w:r>
            <w:r w:rsidRPr="00E70506">
              <w:rPr>
                <w:sz w:val="22"/>
                <w:szCs w:val="32"/>
              </w:rPr>
              <w:tab/>
              <w:t>The configurations for UCI, if needed.</w:t>
            </w:r>
          </w:p>
          <w:p w14:paraId="51E8A574" w14:textId="77777777" w:rsidR="00F7088D" w:rsidRPr="00E70506" w:rsidRDefault="00F7088D" w:rsidP="0099655E">
            <w:pPr>
              <w:pStyle w:val="B2"/>
              <w:rPr>
                <w:sz w:val="22"/>
                <w:szCs w:val="32"/>
              </w:rPr>
            </w:pPr>
            <w:r w:rsidRPr="00E70506">
              <w:rPr>
                <w:sz w:val="22"/>
                <w:szCs w:val="32"/>
              </w:rPr>
              <w:t>-</w:t>
            </w:r>
            <w:r w:rsidRPr="00E70506">
              <w:rPr>
                <w:sz w:val="22"/>
                <w:szCs w:val="32"/>
              </w:rPr>
              <w:tab/>
              <w:t>The configurations for MAC CE, if needed.</w:t>
            </w:r>
          </w:p>
          <w:p w14:paraId="2061743A" w14:textId="09BD80B8" w:rsidR="00F7088D" w:rsidRPr="00E70506" w:rsidRDefault="00F7088D" w:rsidP="00AC66EB">
            <w:pPr>
              <w:rPr>
                <w:color w:val="A6A6A6"/>
                <w:sz w:val="22"/>
                <w:szCs w:val="32"/>
              </w:rPr>
            </w:pPr>
            <w:r w:rsidRPr="00E70506">
              <w:rPr>
                <w:sz w:val="22"/>
                <w:szCs w:val="32"/>
              </w:rPr>
              <w:t xml:space="preserve">For the parameters in the necessary configurations for L1/L2 </w:t>
            </w:r>
            <w:proofErr w:type="spellStart"/>
            <w:r w:rsidRPr="00E70506">
              <w:rPr>
                <w:sz w:val="22"/>
                <w:szCs w:val="32"/>
              </w:rPr>
              <w:t>signaling</w:t>
            </w:r>
            <w:proofErr w:type="spellEnd"/>
            <w:r w:rsidRPr="00E70506">
              <w:rPr>
                <w:sz w:val="22"/>
                <w:szCs w:val="32"/>
              </w:rPr>
              <w:t xml:space="preserve">, the existing parameters for PDCCH, PDSCH, PUCCH, PUSCH, DCI, UCI and MAC CE in Rel-17 are the baseline for further discussion. </w:t>
            </w:r>
          </w:p>
        </w:tc>
      </w:tr>
    </w:tbl>
    <w:p w14:paraId="478001C1" w14:textId="78D332E3" w:rsidR="00F7088D" w:rsidRPr="00E70506" w:rsidRDefault="00F7088D" w:rsidP="00E70506">
      <w:pPr>
        <w:spacing w:before="240"/>
        <w:jc w:val="both"/>
        <w:rPr>
          <w:rFonts w:eastAsiaTheme="minorEastAsia"/>
          <w:sz w:val="24"/>
          <w:szCs w:val="36"/>
          <w:lang w:eastAsia="zh-CN"/>
        </w:rPr>
      </w:pPr>
      <w:r w:rsidRPr="00E70506">
        <w:rPr>
          <w:rFonts w:eastAsiaTheme="minorEastAsia"/>
          <w:sz w:val="24"/>
          <w:szCs w:val="36"/>
          <w:lang w:eastAsia="zh-CN"/>
        </w:rPr>
        <w:t>In our understanding, the PUCCH and PUSCH here refer to PUCCH carrying HARQ-ACK for PDCCH/PDSCH with side control information and PUSCH carrying NCR capability, respectively. Considering that NCR-MT will support PUCCH as discussed above and report NCR capability at least for TDM or non-TDM of UL (agreed) and access link beam (not agreed yet but almost a common understanding), it is straightforward to support PUCCH carrying HARQ-ACK for PDCCH/PDSCH with side control information and PUSCH carrying NCR capability</w:t>
      </w:r>
      <w:r w:rsidR="003E0694" w:rsidRPr="00E70506">
        <w:rPr>
          <w:rFonts w:eastAsiaTheme="minorEastAsia"/>
          <w:sz w:val="24"/>
          <w:szCs w:val="36"/>
          <w:lang w:eastAsia="zh-CN"/>
        </w:rPr>
        <w:t xml:space="preserve"> for reliability</w:t>
      </w:r>
      <w:r w:rsidRPr="00E70506">
        <w:rPr>
          <w:rFonts w:eastAsiaTheme="minorEastAsia"/>
          <w:sz w:val="24"/>
          <w:szCs w:val="36"/>
          <w:lang w:eastAsia="zh-CN"/>
        </w:rPr>
        <w:t>.</w:t>
      </w:r>
    </w:p>
    <w:p w14:paraId="6F6E77B8" w14:textId="49F6C5A1" w:rsidR="00F7088D" w:rsidRPr="00E70506" w:rsidRDefault="00F7088D" w:rsidP="00E70506">
      <w:pPr>
        <w:spacing w:before="240"/>
        <w:jc w:val="both"/>
        <w:rPr>
          <w:rFonts w:eastAsiaTheme="minorEastAsia"/>
          <w:b/>
          <w:bCs/>
          <w:sz w:val="24"/>
          <w:szCs w:val="36"/>
          <w:lang w:eastAsia="zh-CN"/>
        </w:rPr>
      </w:pPr>
      <w:r w:rsidRPr="00E70506">
        <w:rPr>
          <w:rFonts w:eastAsiaTheme="minorEastAsia" w:hint="eastAsia"/>
          <w:b/>
          <w:bCs/>
          <w:sz w:val="24"/>
          <w:szCs w:val="36"/>
          <w:lang w:eastAsia="zh-CN"/>
        </w:rPr>
        <w:t>P</w:t>
      </w:r>
      <w:r w:rsidRPr="00E70506">
        <w:rPr>
          <w:rFonts w:eastAsiaTheme="minorEastAsia"/>
          <w:b/>
          <w:bCs/>
          <w:sz w:val="24"/>
          <w:szCs w:val="36"/>
          <w:lang w:eastAsia="zh-CN"/>
        </w:rPr>
        <w:t>roposal 2:</w:t>
      </w:r>
      <w:r w:rsidR="003E0694" w:rsidRPr="00E70506">
        <w:rPr>
          <w:rFonts w:eastAsiaTheme="minorEastAsia"/>
          <w:b/>
          <w:bCs/>
          <w:sz w:val="24"/>
          <w:szCs w:val="36"/>
          <w:lang w:eastAsia="zh-CN"/>
        </w:rPr>
        <w:t xml:space="preserve"> NCR-MT</w:t>
      </w:r>
      <w:r w:rsidRPr="00E70506">
        <w:rPr>
          <w:rFonts w:eastAsiaTheme="minorEastAsia"/>
          <w:b/>
          <w:bCs/>
          <w:sz w:val="24"/>
          <w:szCs w:val="36"/>
          <w:lang w:eastAsia="zh-CN"/>
        </w:rPr>
        <w:t xml:space="preserve"> </w:t>
      </w:r>
      <w:r w:rsidR="003E0694" w:rsidRPr="00E70506">
        <w:rPr>
          <w:rFonts w:eastAsiaTheme="minorEastAsia"/>
          <w:b/>
          <w:bCs/>
          <w:sz w:val="24"/>
          <w:szCs w:val="36"/>
          <w:lang w:eastAsia="zh-CN"/>
        </w:rPr>
        <w:t>s</w:t>
      </w:r>
      <w:r w:rsidRPr="00E70506">
        <w:rPr>
          <w:rFonts w:eastAsiaTheme="minorEastAsia"/>
          <w:b/>
          <w:bCs/>
          <w:sz w:val="24"/>
          <w:szCs w:val="36"/>
          <w:lang w:eastAsia="zh-CN"/>
        </w:rPr>
        <w:t>upport</w:t>
      </w:r>
      <w:r w:rsidR="003E0694" w:rsidRPr="00E70506">
        <w:rPr>
          <w:rFonts w:eastAsiaTheme="minorEastAsia"/>
          <w:b/>
          <w:bCs/>
          <w:sz w:val="24"/>
          <w:szCs w:val="36"/>
          <w:lang w:eastAsia="zh-CN"/>
        </w:rPr>
        <w:t>s</w:t>
      </w:r>
      <w:r w:rsidRPr="00E70506">
        <w:rPr>
          <w:rFonts w:eastAsiaTheme="minorEastAsia"/>
          <w:b/>
          <w:bCs/>
          <w:sz w:val="24"/>
          <w:szCs w:val="36"/>
          <w:lang w:eastAsia="zh-CN"/>
        </w:rPr>
        <w:t xml:space="preserve"> PUCCH carrying HARQ-ACK for PDCCH/PDSCH with side control information.</w:t>
      </w:r>
    </w:p>
    <w:p w14:paraId="41EA103A" w14:textId="2EE87CE9" w:rsidR="00706D00" w:rsidRPr="00E70506" w:rsidRDefault="002C18E0" w:rsidP="00E70506">
      <w:pPr>
        <w:spacing w:before="240"/>
        <w:jc w:val="both"/>
        <w:rPr>
          <w:rFonts w:eastAsiaTheme="minorEastAsia"/>
          <w:sz w:val="24"/>
          <w:szCs w:val="36"/>
          <w:lang w:eastAsia="zh-CN"/>
        </w:rPr>
      </w:pPr>
      <w:r w:rsidRPr="00E70506">
        <w:rPr>
          <w:rFonts w:eastAsiaTheme="minorEastAsia"/>
          <w:sz w:val="24"/>
          <w:szCs w:val="36"/>
          <w:lang w:eastAsia="zh-CN"/>
        </w:rPr>
        <w:t>In addition,</w:t>
      </w:r>
      <w:r w:rsidR="003E0694" w:rsidRPr="00E70506">
        <w:rPr>
          <w:rFonts w:eastAsiaTheme="minorEastAsia"/>
          <w:sz w:val="24"/>
          <w:szCs w:val="36"/>
          <w:lang w:eastAsia="zh-CN"/>
        </w:rPr>
        <w:t xml:space="preserve"> we think NCR-MT </w:t>
      </w:r>
      <w:r w:rsidRPr="00E70506">
        <w:rPr>
          <w:rFonts w:eastAsiaTheme="minorEastAsia"/>
          <w:sz w:val="24"/>
          <w:szCs w:val="36"/>
          <w:lang w:eastAsia="zh-CN"/>
        </w:rPr>
        <w:t>should</w:t>
      </w:r>
      <w:r w:rsidR="003E0694" w:rsidRPr="00E70506">
        <w:rPr>
          <w:rFonts w:eastAsiaTheme="minorEastAsia"/>
          <w:sz w:val="24"/>
          <w:szCs w:val="36"/>
          <w:lang w:eastAsia="zh-CN"/>
        </w:rPr>
        <w:t xml:space="preserve"> support </w:t>
      </w:r>
      <w:r w:rsidRPr="00E70506">
        <w:rPr>
          <w:rFonts w:eastAsiaTheme="minorEastAsia"/>
          <w:sz w:val="24"/>
          <w:szCs w:val="36"/>
          <w:lang w:eastAsia="zh-CN"/>
        </w:rPr>
        <w:t xml:space="preserve">TA adjustment, </w:t>
      </w:r>
      <w:r w:rsidR="003E0694" w:rsidRPr="00E70506">
        <w:rPr>
          <w:rFonts w:eastAsiaTheme="minorEastAsia"/>
          <w:sz w:val="24"/>
          <w:szCs w:val="36"/>
          <w:lang w:eastAsia="zh-CN"/>
        </w:rPr>
        <w:t>BFD/BFR and RLM</w:t>
      </w:r>
      <w:r w:rsidR="00D33941" w:rsidRPr="00E70506">
        <w:rPr>
          <w:rFonts w:eastAsiaTheme="minorEastAsia"/>
          <w:sz w:val="24"/>
          <w:szCs w:val="36"/>
          <w:lang w:eastAsia="zh-CN"/>
        </w:rPr>
        <w:t xml:space="preserve"> to maintain robust connection with </w:t>
      </w:r>
      <w:proofErr w:type="spellStart"/>
      <w:r w:rsidR="00D33941" w:rsidRPr="00E70506">
        <w:rPr>
          <w:rFonts w:eastAsiaTheme="minorEastAsia"/>
          <w:sz w:val="24"/>
          <w:szCs w:val="36"/>
          <w:lang w:eastAsia="zh-CN"/>
        </w:rPr>
        <w:t>gNB</w:t>
      </w:r>
      <w:proofErr w:type="spellEnd"/>
      <w:r w:rsidR="003E0694" w:rsidRPr="00E70506">
        <w:rPr>
          <w:rFonts w:eastAsiaTheme="minorEastAsia"/>
          <w:sz w:val="24"/>
          <w:szCs w:val="36"/>
          <w:lang w:eastAsia="zh-CN"/>
        </w:rPr>
        <w:t xml:space="preserve">. </w:t>
      </w:r>
    </w:p>
    <w:p w14:paraId="69F8AA0E" w14:textId="17CB6C62" w:rsidR="00D712DB" w:rsidRPr="00E70506" w:rsidRDefault="003E0694" w:rsidP="00E70506">
      <w:pPr>
        <w:spacing w:before="240"/>
        <w:jc w:val="both"/>
        <w:rPr>
          <w:rFonts w:eastAsiaTheme="minorEastAsia"/>
          <w:b/>
          <w:bCs/>
          <w:sz w:val="24"/>
          <w:szCs w:val="36"/>
          <w:lang w:eastAsia="zh-CN"/>
        </w:rPr>
      </w:pPr>
      <w:r w:rsidRPr="00E70506">
        <w:rPr>
          <w:rFonts w:eastAsiaTheme="minorEastAsia" w:hint="eastAsia"/>
          <w:b/>
          <w:bCs/>
          <w:sz w:val="24"/>
          <w:szCs w:val="36"/>
          <w:lang w:eastAsia="zh-CN"/>
        </w:rPr>
        <w:t>Proposal</w:t>
      </w:r>
      <w:r w:rsidRPr="00E70506">
        <w:rPr>
          <w:rFonts w:eastAsiaTheme="minorEastAsia"/>
          <w:b/>
          <w:bCs/>
          <w:sz w:val="24"/>
          <w:szCs w:val="36"/>
          <w:lang w:eastAsia="zh-CN"/>
        </w:rPr>
        <w:t xml:space="preserve"> 3</w:t>
      </w:r>
      <w:r w:rsidRPr="00E70506">
        <w:rPr>
          <w:rFonts w:eastAsiaTheme="minorEastAsia" w:hint="eastAsia"/>
          <w:b/>
          <w:bCs/>
          <w:sz w:val="24"/>
          <w:szCs w:val="36"/>
          <w:lang w:eastAsia="zh-CN"/>
        </w:rPr>
        <w:t>:</w:t>
      </w:r>
      <w:r w:rsidRPr="00E70506">
        <w:rPr>
          <w:rFonts w:eastAsiaTheme="minorEastAsia"/>
          <w:b/>
          <w:bCs/>
          <w:sz w:val="24"/>
          <w:szCs w:val="36"/>
          <w:lang w:eastAsia="zh-CN"/>
        </w:rPr>
        <w:t xml:space="preserve"> NCR-MT supports </w:t>
      </w:r>
      <w:r w:rsidR="002C18E0" w:rsidRPr="00E70506">
        <w:rPr>
          <w:rFonts w:eastAsiaTheme="minorEastAsia"/>
          <w:b/>
          <w:bCs/>
          <w:sz w:val="24"/>
          <w:szCs w:val="36"/>
          <w:lang w:eastAsia="zh-CN"/>
        </w:rPr>
        <w:t xml:space="preserve">TA adjustment, </w:t>
      </w:r>
      <w:r w:rsidRPr="00E70506">
        <w:rPr>
          <w:rFonts w:eastAsiaTheme="minorEastAsia"/>
          <w:b/>
          <w:bCs/>
          <w:sz w:val="24"/>
          <w:szCs w:val="36"/>
          <w:lang w:eastAsia="zh-CN"/>
        </w:rPr>
        <w:t>BFD/BFR and RLM.</w:t>
      </w:r>
    </w:p>
    <w:p w14:paraId="082C1A69" w14:textId="77777777" w:rsidR="00F33494" w:rsidRPr="00E71B4A" w:rsidRDefault="00F33494" w:rsidP="00EC057C">
      <w:pPr>
        <w:pStyle w:val="1"/>
        <w:numPr>
          <w:ilvl w:val="0"/>
          <w:numId w:val="1"/>
        </w:numPr>
        <w:jc w:val="both"/>
        <w:rPr>
          <w:rFonts w:eastAsia="等线"/>
          <w:lang w:eastAsia="zh-CN"/>
        </w:rPr>
      </w:pPr>
      <w:r w:rsidRPr="00E71B4A">
        <w:rPr>
          <w:rFonts w:eastAsia="等线"/>
          <w:lang w:eastAsia="zh-CN"/>
        </w:rPr>
        <w:t>Conclusion</w:t>
      </w:r>
    </w:p>
    <w:p w14:paraId="1EFDD350" w14:textId="543A48BE" w:rsidR="004D562C" w:rsidRPr="00B00692" w:rsidRDefault="00A81FB8" w:rsidP="00A51F67">
      <w:pPr>
        <w:jc w:val="both"/>
        <w:rPr>
          <w:rFonts w:eastAsia="等线"/>
          <w:sz w:val="24"/>
          <w:szCs w:val="36"/>
          <w:lang w:eastAsia="zh-CN"/>
        </w:rPr>
      </w:pPr>
      <w:r w:rsidRPr="00B00692">
        <w:rPr>
          <w:rFonts w:eastAsia="等线"/>
          <w:sz w:val="24"/>
          <w:szCs w:val="36"/>
          <w:lang w:eastAsia="zh-CN"/>
        </w:rPr>
        <w:t>This contribution discusses</w:t>
      </w:r>
      <w:r w:rsidR="008270D9" w:rsidRPr="00B00692">
        <w:rPr>
          <w:rFonts w:eastAsia="等线"/>
          <w:sz w:val="24"/>
          <w:szCs w:val="36"/>
          <w:lang w:eastAsia="zh-CN"/>
        </w:rPr>
        <w:t xml:space="preserve"> </w:t>
      </w:r>
      <w:r w:rsidRPr="00B00692">
        <w:rPr>
          <w:rFonts w:eastAsia="等线"/>
          <w:sz w:val="24"/>
          <w:szCs w:val="36"/>
          <w:lang w:eastAsia="zh-CN"/>
        </w:rPr>
        <w:t xml:space="preserve">the control plane </w:t>
      </w:r>
      <w:proofErr w:type="spellStart"/>
      <w:r w:rsidRPr="00B00692">
        <w:rPr>
          <w:rFonts w:eastAsia="等线"/>
          <w:sz w:val="24"/>
          <w:szCs w:val="36"/>
          <w:lang w:eastAsia="zh-CN"/>
        </w:rPr>
        <w:t>siganling</w:t>
      </w:r>
      <w:proofErr w:type="spellEnd"/>
      <w:r w:rsidRPr="00B00692">
        <w:rPr>
          <w:rFonts w:eastAsia="等线"/>
          <w:sz w:val="24"/>
          <w:szCs w:val="36"/>
          <w:lang w:eastAsia="zh-CN"/>
        </w:rPr>
        <w:t xml:space="preserve"> and procedures relevant to </w:t>
      </w:r>
      <w:r w:rsidRPr="00B00692">
        <w:rPr>
          <w:rFonts w:eastAsia="等线" w:hint="eastAsia"/>
          <w:sz w:val="24"/>
          <w:szCs w:val="36"/>
          <w:lang w:eastAsia="zh-CN"/>
        </w:rPr>
        <w:t>RAN1</w:t>
      </w:r>
      <w:r w:rsidR="008270D9" w:rsidRPr="00B00692">
        <w:rPr>
          <w:rFonts w:eastAsia="等线"/>
          <w:sz w:val="24"/>
          <w:szCs w:val="36"/>
          <w:lang w:eastAsia="zh-CN"/>
        </w:rPr>
        <w:t xml:space="preserve">, </w:t>
      </w:r>
      <w:r w:rsidRPr="00B00692">
        <w:rPr>
          <w:rFonts w:eastAsia="等线"/>
          <w:sz w:val="24"/>
          <w:szCs w:val="36"/>
          <w:lang w:eastAsia="zh-CN"/>
        </w:rPr>
        <w:t xml:space="preserve">and </w:t>
      </w:r>
      <w:r w:rsidR="008270D9" w:rsidRPr="00B00692">
        <w:rPr>
          <w:rFonts w:eastAsia="等线"/>
          <w:sz w:val="24"/>
          <w:szCs w:val="36"/>
          <w:lang w:eastAsia="zh-CN"/>
        </w:rPr>
        <w:t>we have observations and proposals</w:t>
      </w:r>
      <w:r w:rsidRPr="00B00692">
        <w:rPr>
          <w:rFonts w:eastAsia="等线"/>
          <w:sz w:val="24"/>
          <w:szCs w:val="36"/>
          <w:lang w:eastAsia="zh-CN"/>
        </w:rPr>
        <w:t xml:space="preserve"> as below</w:t>
      </w:r>
      <w:r w:rsidR="008270D9" w:rsidRPr="00B00692">
        <w:rPr>
          <w:rFonts w:eastAsia="等线"/>
          <w:sz w:val="24"/>
          <w:szCs w:val="36"/>
          <w:lang w:eastAsia="zh-CN"/>
        </w:rPr>
        <w:t>.</w:t>
      </w:r>
    </w:p>
    <w:p w14:paraId="780E5E14" w14:textId="5FE54B90" w:rsidR="00A81FB8" w:rsidRPr="00B00692" w:rsidRDefault="00A81FB8" w:rsidP="00A51F67">
      <w:pPr>
        <w:jc w:val="both"/>
        <w:rPr>
          <w:rFonts w:eastAsiaTheme="minorEastAsia"/>
          <w:b/>
          <w:bCs/>
          <w:sz w:val="24"/>
          <w:szCs w:val="36"/>
          <w:lang w:eastAsia="zh-CN"/>
        </w:rPr>
      </w:pPr>
      <w:r w:rsidRPr="00B00692">
        <w:rPr>
          <w:rFonts w:eastAsiaTheme="minorEastAsia"/>
          <w:b/>
          <w:bCs/>
          <w:sz w:val="24"/>
          <w:szCs w:val="36"/>
          <w:lang w:eastAsia="zh-CN"/>
        </w:rPr>
        <w:t>Observation 1: NCR-MT will support RRC layer.</w:t>
      </w:r>
    </w:p>
    <w:p w14:paraId="1BBFAC2F" w14:textId="02DE9827" w:rsidR="00A81FB8" w:rsidRPr="00B00692" w:rsidRDefault="00A81FB8" w:rsidP="00A51F67">
      <w:pPr>
        <w:jc w:val="both"/>
        <w:rPr>
          <w:rFonts w:eastAsiaTheme="minorEastAsia"/>
          <w:b/>
          <w:bCs/>
          <w:sz w:val="24"/>
          <w:szCs w:val="36"/>
          <w:lang w:eastAsia="zh-CN"/>
        </w:rPr>
      </w:pPr>
      <w:r w:rsidRPr="00B00692">
        <w:rPr>
          <w:rFonts w:eastAsiaTheme="minorEastAsia"/>
          <w:b/>
          <w:bCs/>
          <w:sz w:val="24"/>
          <w:szCs w:val="36"/>
          <w:lang w:eastAsia="zh-CN"/>
        </w:rPr>
        <w:t xml:space="preserve">Proposal 1: RAN1 focuses on how the NCR-MT obtains configuration for receiving the L1/L2 </w:t>
      </w:r>
      <w:proofErr w:type="spellStart"/>
      <w:r w:rsidRPr="00B00692">
        <w:rPr>
          <w:rFonts w:eastAsiaTheme="minorEastAsia"/>
          <w:b/>
          <w:bCs/>
          <w:sz w:val="24"/>
          <w:szCs w:val="36"/>
          <w:lang w:eastAsia="zh-CN"/>
        </w:rPr>
        <w:t>signaling</w:t>
      </w:r>
      <w:proofErr w:type="spellEnd"/>
      <w:r w:rsidRPr="00B00692">
        <w:rPr>
          <w:rFonts w:eastAsiaTheme="minorEastAsia"/>
          <w:b/>
          <w:bCs/>
          <w:sz w:val="24"/>
          <w:szCs w:val="36"/>
          <w:lang w:eastAsia="zh-CN"/>
        </w:rPr>
        <w:t xml:space="preserve"> of side control information from RRC.</w:t>
      </w:r>
    </w:p>
    <w:p w14:paraId="2F78EE84" w14:textId="77777777" w:rsidR="00A81FB8" w:rsidRPr="00B00692" w:rsidRDefault="00A81FB8" w:rsidP="00A51F67">
      <w:pPr>
        <w:jc w:val="both"/>
        <w:rPr>
          <w:rFonts w:eastAsiaTheme="minorEastAsia"/>
          <w:b/>
          <w:bCs/>
          <w:sz w:val="24"/>
          <w:szCs w:val="36"/>
          <w:lang w:eastAsia="zh-CN"/>
        </w:rPr>
      </w:pPr>
      <w:r w:rsidRPr="00B00692">
        <w:rPr>
          <w:rFonts w:eastAsiaTheme="minorEastAsia"/>
          <w:b/>
          <w:bCs/>
          <w:sz w:val="24"/>
          <w:szCs w:val="36"/>
          <w:lang w:eastAsia="zh-CN"/>
        </w:rPr>
        <w:lastRenderedPageBreak/>
        <w:t>Observation 2: For PHY signal/channels, NCR-MT will at least support SSB, PDCCH, PDSCH, PRACH, PUSCH, PUCCH.</w:t>
      </w:r>
    </w:p>
    <w:p w14:paraId="6A899B77" w14:textId="77777777" w:rsidR="00A81FB8" w:rsidRPr="00B00692" w:rsidRDefault="00A81FB8" w:rsidP="00A51F67">
      <w:pPr>
        <w:spacing w:before="240"/>
        <w:jc w:val="both"/>
        <w:rPr>
          <w:rFonts w:eastAsiaTheme="minorEastAsia"/>
          <w:b/>
          <w:bCs/>
          <w:sz w:val="24"/>
          <w:szCs w:val="36"/>
          <w:lang w:eastAsia="zh-CN"/>
        </w:rPr>
      </w:pPr>
      <w:r w:rsidRPr="00B00692">
        <w:rPr>
          <w:rFonts w:eastAsiaTheme="minorEastAsia" w:hint="eastAsia"/>
          <w:b/>
          <w:bCs/>
          <w:sz w:val="24"/>
          <w:szCs w:val="36"/>
          <w:lang w:eastAsia="zh-CN"/>
        </w:rPr>
        <w:t>P</w:t>
      </w:r>
      <w:r w:rsidRPr="00B00692">
        <w:rPr>
          <w:rFonts w:eastAsiaTheme="minorEastAsia"/>
          <w:b/>
          <w:bCs/>
          <w:sz w:val="24"/>
          <w:szCs w:val="36"/>
          <w:lang w:eastAsia="zh-CN"/>
        </w:rPr>
        <w:t>roposal 2: NCR-MT supports PUCCH carrying HARQ-ACK for PDCCH/PDSCH with side control information.</w:t>
      </w:r>
    </w:p>
    <w:p w14:paraId="663B639D" w14:textId="77777777" w:rsidR="00A81FB8" w:rsidRPr="00B00692" w:rsidRDefault="00A81FB8" w:rsidP="00A51F67">
      <w:pPr>
        <w:spacing w:before="240"/>
        <w:jc w:val="both"/>
        <w:rPr>
          <w:rFonts w:eastAsiaTheme="minorEastAsia"/>
          <w:b/>
          <w:bCs/>
          <w:sz w:val="24"/>
          <w:szCs w:val="36"/>
          <w:lang w:eastAsia="zh-CN"/>
        </w:rPr>
      </w:pPr>
      <w:r w:rsidRPr="00B00692">
        <w:rPr>
          <w:rFonts w:eastAsiaTheme="minorEastAsia" w:hint="eastAsia"/>
          <w:b/>
          <w:bCs/>
          <w:sz w:val="24"/>
          <w:szCs w:val="36"/>
          <w:lang w:eastAsia="zh-CN"/>
        </w:rPr>
        <w:t>Proposal</w:t>
      </w:r>
      <w:r w:rsidRPr="00B00692">
        <w:rPr>
          <w:rFonts w:eastAsiaTheme="minorEastAsia"/>
          <w:b/>
          <w:bCs/>
          <w:sz w:val="24"/>
          <w:szCs w:val="36"/>
          <w:lang w:eastAsia="zh-CN"/>
        </w:rPr>
        <w:t xml:space="preserve"> 3</w:t>
      </w:r>
      <w:r w:rsidRPr="00B00692">
        <w:rPr>
          <w:rFonts w:eastAsiaTheme="minorEastAsia" w:hint="eastAsia"/>
          <w:b/>
          <w:bCs/>
          <w:sz w:val="24"/>
          <w:szCs w:val="36"/>
          <w:lang w:eastAsia="zh-CN"/>
        </w:rPr>
        <w:t>:</w:t>
      </w:r>
      <w:r w:rsidRPr="00B00692">
        <w:rPr>
          <w:rFonts w:eastAsiaTheme="minorEastAsia"/>
          <w:b/>
          <w:bCs/>
          <w:sz w:val="24"/>
          <w:szCs w:val="36"/>
          <w:lang w:eastAsia="zh-CN"/>
        </w:rPr>
        <w:t xml:space="preserve"> NCR-MT supports TA adjustment, BFD/BFR and RLM.</w:t>
      </w:r>
    </w:p>
    <w:p w14:paraId="3D8404FA" w14:textId="77777777" w:rsidR="00F33494" w:rsidRPr="00E71B4A" w:rsidRDefault="00F33494" w:rsidP="00EC057C">
      <w:pPr>
        <w:pStyle w:val="1"/>
        <w:numPr>
          <w:ilvl w:val="0"/>
          <w:numId w:val="1"/>
        </w:numPr>
        <w:jc w:val="both"/>
        <w:rPr>
          <w:rFonts w:eastAsia="等线"/>
          <w:lang w:eastAsia="zh-CN"/>
        </w:rPr>
      </w:pPr>
      <w:r w:rsidRPr="00E71B4A">
        <w:rPr>
          <w:rFonts w:eastAsia="等线"/>
          <w:lang w:eastAsia="zh-CN"/>
        </w:rPr>
        <w:t>References</w:t>
      </w:r>
    </w:p>
    <w:p w14:paraId="2455D30C" w14:textId="46CF8910" w:rsidR="00362E7F" w:rsidRPr="00995416" w:rsidRDefault="002726BC" w:rsidP="00362E7F">
      <w:pPr>
        <w:pStyle w:val="a7"/>
        <w:numPr>
          <w:ilvl w:val="0"/>
          <w:numId w:val="2"/>
        </w:numPr>
        <w:ind w:firstLineChars="0"/>
        <w:rPr>
          <w:sz w:val="24"/>
          <w:szCs w:val="36"/>
        </w:rPr>
      </w:pPr>
      <w:r w:rsidRPr="00995416">
        <w:rPr>
          <w:sz w:val="24"/>
          <w:szCs w:val="36"/>
        </w:rPr>
        <w:t>3GPP TR 38.867 V18.0.0 (2022-09)</w:t>
      </w:r>
      <w:r w:rsidR="00362E7F" w:rsidRPr="00995416">
        <w:rPr>
          <w:sz w:val="24"/>
          <w:szCs w:val="36"/>
        </w:rPr>
        <w:t xml:space="preserve">, “Study on NR network-controlled repeaters”. </w:t>
      </w:r>
    </w:p>
    <w:p w14:paraId="0ABAA23D" w14:textId="77777777" w:rsidR="00F654CD" w:rsidRPr="007475F4" w:rsidRDefault="00F654CD" w:rsidP="00F654CD"/>
    <w:sectPr w:rsidR="00F654CD" w:rsidRPr="007475F4" w:rsidSect="00F33494">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5C01" w14:textId="77777777" w:rsidR="009B6258" w:rsidRDefault="009B6258" w:rsidP="00F33494">
      <w:r>
        <w:separator/>
      </w:r>
    </w:p>
  </w:endnote>
  <w:endnote w:type="continuationSeparator" w:id="0">
    <w:p w14:paraId="4AC0941C" w14:textId="77777777" w:rsidR="009B6258" w:rsidRDefault="009B6258"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89442"/>
      <w:docPartObj>
        <w:docPartGallery w:val="Page Numbers (Bottom of Page)"/>
        <w:docPartUnique/>
      </w:docPartObj>
    </w:sdtPr>
    <w:sdtContent>
      <w:p w14:paraId="70485637" w14:textId="77777777" w:rsidR="00E05D5A" w:rsidRDefault="00E05D5A"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CFAF" w14:textId="77777777" w:rsidR="009B6258" w:rsidRDefault="009B6258" w:rsidP="00F33494">
      <w:r>
        <w:separator/>
      </w:r>
    </w:p>
  </w:footnote>
  <w:footnote w:type="continuationSeparator" w:id="0">
    <w:p w14:paraId="79FC54DF" w14:textId="77777777" w:rsidR="009B6258" w:rsidRDefault="009B6258"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0B04"/>
    <w:multiLevelType w:val="hybridMultilevel"/>
    <w:tmpl w:val="A394F488"/>
    <w:lvl w:ilvl="0" w:tplc="A176DA7C">
      <w:start w:val="1"/>
      <w:numFmt w:val="bullet"/>
      <w:lvlText w:val="•"/>
      <w:lvlJc w:val="left"/>
      <w:pPr>
        <w:tabs>
          <w:tab w:val="num" w:pos="720"/>
        </w:tabs>
        <w:ind w:left="720" w:hanging="360"/>
      </w:pPr>
      <w:rPr>
        <w:rFonts w:ascii="Arial" w:hAnsi="Arial" w:hint="default"/>
      </w:rPr>
    </w:lvl>
    <w:lvl w:ilvl="1" w:tplc="8658798C" w:tentative="1">
      <w:start w:val="1"/>
      <w:numFmt w:val="bullet"/>
      <w:lvlText w:val="•"/>
      <w:lvlJc w:val="left"/>
      <w:pPr>
        <w:tabs>
          <w:tab w:val="num" w:pos="1440"/>
        </w:tabs>
        <w:ind w:left="1440" w:hanging="360"/>
      </w:pPr>
      <w:rPr>
        <w:rFonts w:ascii="Arial" w:hAnsi="Arial" w:hint="default"/>
      </w:rPr>
    </w:lvl>
    <w:lvl w:ilvl="2" w:tplc="5FA48ED0" w:tentative="1">
      <w:start w:val="1"/>
      <w:numFmt w:val="bullet"/>
      <w:lvlText w:val="•"/>
      <w:lvlJc w:val="left"/>
      <w:pPr>
        <w:tabs>
          <w:tab w:val="num" w:pos="2160"/>
        </w:tabs>
        <w:ind w:left="2160" w:hanging="360"/>
      </w:pPr>
      <w:rPr>
        <w:rFonts w:ascii="Arial" w:hAnsi="Arial" w:hint="default"/>
      </w:rPr>
    </w:lvl>
    <w:lvl w:ilvl="3" w:tplc="55C4D204" w:tentative="1">
      <w:start w:val="1"/>
      <w:numFmt w:val="bullet"/>
      <w:lvlText w:val="•"/>
      <w:lvlJc w:val="left"/>
      <w:pPr>
        <w:tabs>
          <w:tab w:val="num" w:pos="2880"/>
        </w:tabs>
        <w:ind w:left="2880" w:hanging="360"/>
      </w:pPr>
      <w:rPr>
        <w:rFonts w:ascii="Arial" w:hAnsi="Arial" w:hint="default"/>
      </w:rPr>
    </w:lvl>
    <w:lvl w:ilvl="4" w:tplc="A47EFAC2" w:tentative="1">
      <w:start w:val="1"/>
      <w:numFmt w:val="bullet"/>
      <w:lvlText w:val="•"/>
      <w:lvlJc w:val="left"/>
      <w:pPr>
        <w:tabs>
          <w:tab w:val="num" w:pos="3600"/>
        </w:tabs>
        <w:ind w:left="3600" w:hanging="360"/>
      </w:pPr>
      <w:rPr>
        <w:rFonts w:ascii="Arial" w:hAnsi="Arial" w:hint="default"/>
      </w:rPr>
    </w:lvl>
    <w:lvl w:ilvl="5" w:tplc="831C301C" w:tentative="1">
      <w:start w:val="1"/>
      <w:numFmt w:val="bullet"/>
      <w:lvlText w:val="•"/>
      <w:lvlJc w:val="left"/>
      <w:pPr>
        <w:tabs>
          <w:tab w:val="num" w:pos="4320"/>
        </w:tabs>
        <w:ind w:left="4320" w:hanging="360"/>
      </w:pPr>
      <w:rPr>
        <w:rFonts w:ascii="Arial" w:hAnsi="Arial" w:hint="default"/>
      </w:rPr>
    </w:lvl>
    <w:lvl w:ilvl="6" w:tplc="2A80F866" w:tentative="1">
      <w:start w:val="1"/>
      <w:numFmt w:val="bullet"/>
      <w:lvlText w:val="•"/>
      <w:lvlJc w:val="left"/>
      <w:pPr>
        <w:tabs>
          <w:tab w:val="num" w:pos="5040"/>
        </w:tabs>
        <w:ind w:left="5040" w:hanging="360"/>
      </w:pPr>
      <w:rPr>
        <w:rFonts w:ascii="Arial" w:hAnsi="Arial" w:hint="default"/>
      </w:rPr>
    </w:lvl>
    <w:lvl w:ilvl="7" w:tplc="2104F9DC" w:tentative="1">
      <w:start w:val="1"/>
      <w:numFmt w:val="bullet"/>
      <w:lvlText w:val="•"/>
      <w:lvlJc w:val="left"/>
      <w:pPr>
        <w:tabs>
          <w:tab w:val="num" w:pos="5760"/>
        </w:tabs>
        <w:ind w:left="5760" w:hanging="360"/>
      </w:pPr>
      <w:rPr>
        <w:rFonts w:ascii="Arial" w:hAnsi="Arial" w:hint="default"/>
      </w:rPr>
    </w:lvl>
    <w:lvl w:ilvl="8" w:tplc="1A56C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672BF1"/>
    <w:multiLevelType w:val="hybridMultilevel"/>
    <w:tmpl w:val="DA30E7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140266"/>
    <w:multiLevelType w:val="hybridMultilevel"/>
    <w:tmpl w:val="C6DEA4B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7E6E99"/>
    <w:multiLevelType w:val="hybridMultilevel"/>
    <w:tmpl w:val="880835C6"/>
    <w:lvl w:ilvl="0" w:tplc="5A140CB8">
      <w:start w:val="1"/>
      <w:numFmt w:val="bullet"/>
      <w:lvlText w:val="•"/>
      <w:lvlJc w:val="left"/>
      <w:pPr>
        <w:tabs>
          <w:tab w:val="num" w:pos="720"/>
        </w:tabs>
        <w:ind w:left="720" w:hanging="360"/>
      </w:pPr>
      <w:rPr>
        <w:rFonts w:ascii="Arial" w:hAnsi="Arial" w:hint="default"/>
      </w:rPr>
    </w:lvl>
    <w:lvl w:ilvl="1" w:tplc="745084B8" w:tentative="1">
      <w:start w:val="1"/>
      <w:numFmt w:val="bullet"/>
      <w:lvlText w:val="•"/>
      <w:lvlJc w:val="left"/>
      <w:pPr>
        <w:tabs>
          <w:tab w:val="num" w:pos="1440"/>
        </w:tabs>
        <w:ind w:left="1440" w:hanging="360"/>
      </w:pPr>
      <w:rPr>
        <w:rFonts w:ascii="Arial" w:hAnsi="Arial" w:hint="default"/>
      </w:rPr>
    </w:lvl>
    <w:lvl w:ilvl="2" w:tplc="E92C002E" w:tentative="1">
      <w:start w:val="1"/>
      <w:numFmt w:val="bullet"/>
      <w:lvlText w:val="•"/>
      <w:lvlJc w:val="left"/>
      <w:pPr>
        <w:tabs>
          <w:tab w:val="num" w:pos="2160"/>
        </w:tabs>
        <w:ind w:left="2160" w:hanging="360"/>
      </w:pPr>
      <w:rPr>
        <w:rFonts w:ascii="Arial" w:hAnsi="Arial" w:hint="default"/>
      </w:rPr>
    </w:lvl>
    <w:lvl w:ilvl="3" w:tplc="50D8FE7E" w:tentative="1">
      <w:start w:val="1"/>
      <w:numFmt w:val="bullet"/>
      <w:lvlText w:val="•"/>
      <w:lvlJc w:val="left"/>
      <w:pPr>
        <w:tabs>
          <w:tab w:val="num" w:pos="2880"/>
        </w:tabs>
        <w:ind w:left="2880" w:hanging="360"/>
      </w:pPr>
      <w:rPr>
        <w:rFonts w:ascii="Arial" w:hAnsi="Arial" w:hint="default"/>
      </w:rPr>
    </w:lvl>
    <w:lvl w:ilvl="4" w:tplc="C5EC977A" w:tentative="1">
      <w:start w:val="1"/>
      <w:numFmt w:val="bullet"/>
      <w:lvlText w:val="•"/>
      <w:lvlJc w:val="left"/>
      <w:pPr>
        <w:tabs>
          <w:tab w:val="num" w:pos="3600"/>
        </w:tabs>
        <w:ind w:left="3600" w:hanging="360"/>
      </w:pPr>
      <w:rPr>
        <w:rFonts w:ascii="Arial" w:hAnsi="Arial" w:hint="default"/>
      </w:rPr>
    </w:lvl>
    <w:lvl w:ilvl="5" w:tplc="A47EF25A" w:tentative="1">
      <w:start w:val="1"/>
      <w:numFmt w:val="bullet"/>
      <w:lvlText w:val="•"/>
      <w:lvlJc w:val="left"/>
      <w:pPr>
        <w:tabs>
          <w:tab w:val="num" w:pos="4320"/>
        </w:tabs>
        <w:ind w:left="4320" w:hanging="360"/>
      </w:pPr>
      <w:rPr>
        <w:rFonts w:ascii="Arial" w:hAnsi="Arial" w:hint="default"/>
      </w:rPr>
    </w:lvl>
    <w:lvl w:ilvl="6" w:tplc="27EA878E" w:tentative="1">
      <w:start w:val="1"/>
      <w:numFmt w:val="bullet"/>
      <w:lvlText w:val="•"/>
      <w:lvlJc w:val="left"/>
      <w:pPr>
        <w:tabs>
          <w:tab w:val="num" w:pos="5040"/>
        </w:tabs>
        <w:ind w:left="5040" w:hanging="360"/>
      </w:pPr>
      <w:rPr>
        <w:rFonts w:ascii="Arial" w:hAnsi="Arial" w:hint="default"/>
      </w:rPr>
    </w:lvl>
    <w:lvl w:ilvl="7" w:tplc="D220C6BE" w:tentative="1">
      <w:start w:val="1"/>
      <w:numFmt w:val="bullet"/>
      <w:lvlText w:val="•"/>
      <w:lvlJc w:val="left"/>
      <w:pPr>
        <w:tabs>
          <w:tab w:val="num" w:pos="5760"/>
        </w:tabs>
        <w:ind w:left="5760" w:hanging="360"/>
      </w:pPr>
      <w:rPr>
        <w:rFonts w:ascii="Arial" w:hAnsi="Arial" w:hint="default"/>
      </w:rPr>
    </w:lvl>
    <w:lvl w:ilvl="8" w:tplc="18FCDC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5533DB"/>
    <w:multiLevelType w:val="hybridMultilevel"/>
    <w:tmpl w:val="33FCB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D8044B"/>
    <w:multiLevelType w:val="hybridMultilevel"/>
    <w:tmpl w:val="9B581170"/>
    <w:lvl w:ilvl="0" w:tplc="6424512E">
      <w:start w:val="1"/>
      <w:numFmt w:val="bullet"/>
      <w:lvlText w:val="•"/>
      <w:lvlJc w:val="left"/>
      <w:pPr>
        <w:tabs>
          <w:tab w:val="num" w:pos="720"/>
        </w:tabs>
        <w:ind w:left="720" w:hanging="360"/>
      </w:pPr>
      <w:rPr>
        <w:rFonts w:ascii="Arial" w:hAnsi="Arial" w:hint="default"/>
      </w:rPr>
    </w:lvl>
    <w:lvl w:ilvl="1" w:tplc="EBD86E7E" w:tentative="1">
      <w:start w:val="1"/>
      <w:numFmt w:val="bullet"/>
      <w:lvlText w:val="•"/>
      <w:lvlJc w:val="left"/>
      <w:pPr>
        <w:tabs>
          <w:tab w:val="num" w:pos="1440"/>
        </w:tabs>
        <w:ind w:left="1440" w:hanging="360"/>
      </w:pPr>
      <w:rPr>
        <w:rFonts w:ascii="Arial" w:hAnsi="Arial" w:hint="default"/>
      </w:rPr>
    </w:lvl>
    <w:lvl w:ilvl="2" w:tplc="30ACB138" w:tentative="1">
      <w:start w:val="1"/>
      <w:numFmt w:val="bullet"/>
      <w:lvlText w:val="•"/>
      <w:lvlJc w:val="left"/>
      <w:pPr>
        <w:tabs>
          <w:tab w:val="num" w:pos="2160"/>
        </w:tabs>
        <w:ind w:left="2160" w:hanging="360"/>
      </w:pPr>
      <w:rPr>
        <w:rFonts w:ascii="Arial" w:hAnsi="Arial" w:hint="default"/>
      </w:rPr>
    </w:lvl>
    <w:lvl w:ilvl="3" w:tplc="596CF816" w:tentative="1">
      <w:start w:val="1"/>
      <w:numFmt w:val="bullet"/>
      <w:lvlText w:val="•"/>
      <w:lvlJc w:val="left"/>
      <w:pPr>
        <w:tabs>
          <w:tab w:val="num" w:pos="2880"/>
        </w:tabs>
        <w:ind w:left="2880" w:hanging="360"/>
      </w:pPr>
      <w:rPr>
        <w:rFonts w:ascii="Arial" w:hAnsi="Arial" w:hint="default"/>
      </w:rPr>
    </w:lvl>
    <w:lvl w:ilvl="4" w:tplc="07A6B512" w:tentative="1">
      <w:start w:val="1"/>
      <w:numFmt w:val="bullet"/>
      <w:lvlText w:val="•"/>
      <w:lvlJc w:val="left"/>
      <w:pPr>
        <w:tabs>
          <w:tab w:val="num" w:pos="3600"/>
        </w:tabs>
        <w:ind w:left="3600" w:hanging="360"/>
      </w:pPr>
      <w:rPr>
        <w:rFonts w:ascii="Arial" w:hAnsi="Arial" w:hint="default"/>
      </w:rPr>
    </w:lvl>
    <w:lvl w:ilvl="5" w:tplc="F94C8110" w:tentative="1">
      <w:start w:val="1"/>
      <w:numFmt w:val="bullet"/>
      <w:lvlText w:val="•"/>
      <w:lvlJc w:val="left"/>
      <w:pPr>
        <w:tabs>
          <w:tab w:val="num" w:pos="4320"/>
        </w:tabs>
        <w:ind w:left="4320" w:hanging="360"/>
      </w:pPr>
      <w:rPr>
        <w:rFonts w:ascii="Arial" w:hAnsi="Arial" w:hint="default"/>
      </w:rPr>
    </w:lvl>
    <w:lvl w:ilvl="6" w:tplc="E5A0D626" w:tentative="1">
      <w:start w:val="1"/>
      <w:numFmt w:val="bullet"/>
      <w:lvlText w:val="•"/>
      <w:lvlJc w:val="left"/>
      <w:pPr>
        <w:tabs>
          <w:tab w:val="num" w:pos="5040"/>
        </w:tabs>
        <w:ind w:left="5040" w:hanging="360"/>
      </w:pPr>
      <w:rPr>
        <w:rFonts w:ascii="Arial" w:hAnsi="Arial" w:hint="default"/>
      </w:rPr>
    </w:lvl>
    <w:lvl w:ilvl="7" w:tplc="F3360804" w:tentative="1">
      <w:start w:val="1"/>
      <w:numFmt w:val="bullet"/>
      <w:lvlText w:val="•"/>
      <w:lvlJc w:val="left"/>
      <w:pPr>
        <w:tabs>
          <w:tab w:val="num" w:pos="5760"/>
        </w:tabs>
        <w:ind w:left="5760" w:hanging="360"/>
      </w:pPr>
      <w:rPr>
        <w:rFonts w:ascii="Arial" w:hAnsi="Arial" w:hint="default"/>
      </w:rPr>
    </w:lvl>
    <w:lvl w:ilvl="8" w:tplc="CE3EBF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4C1775"/>
    <w:multiLevelType w:val="hybridMultilevel"/>
    <w:tmpl w:val="2E30319E"/>
    <w:lvl w:ilvl="0" w:tplc="DD440030">
      <w:start w:val="1"/>
      <w:numFmt w:val="bullet"/>
      <w:lvlText w:val="•"/>
      <w:lvlJc w:val="left"/>
      <w:pPr>
        <w:tabs>
          <w:tab w:val="num" w:pos="720"/>
        </w:tabs>
        <w:ind w:left="720" w:hanging="360"/>
      </w:pPr>
      <w:rPr>
        <w:rFonts w:ascii="Arial" w:hAnsi="Arial" w:hint="default"/>
      </w:rPr>
    </w:lvl>
    <w:lvl w:ilvl="1" w:tplc="9F42575A" w:tentative="1">
      <w:start w:val="1"/>
      <w:numFmt w:val="bullet"/>
      <w:lvlText w:val="•"/>
      <w:lvlJc w:val="left"/>
      <w:pPr>
        <w:tabs>
          <w:tab w:val="num" w:pos="1440"/>
        </w:tabs>
        <w:ind w:left="1440" w:hanging="360"/>
      </w:pPr>
      <w:rPr>
        <w:rFonts w:ascii="Arial" w:hAnsi="Arial" w:hint="default"/>
      </w:rPr>
    </w:lvl>
    <w:lvl w:ilvl="2" w:tplc="7908BF1C" w:tentative="1">
      <w:start w:val="1"/>
      <w:numFmt w:val="bullet"/>
      <w:lvlText w:val="•"/>
      <w:lvlJc w:val="left"/>
      <w:pPr>
        <w:tabs>
          <w:tab w:val="num" w:pos="2160"/>
        </w:tabs>
        <w:ind w:left="2160" w:hanging="360"/>
      </w:pPr>
      <w:rPr>
        <w:rFonts w:ascii="Arial" w:hAnsi="Arial" w:hint="default"/>
      </w:rPr>
    </w:lvl>
    <w:lvl w:ilvl="3" w:tplc="2CBA69E0" w:tentative="1">
      <w:start w:val="1"/>
      <w:numFmt w:val="bullet"/>
      <w:lvlText w:val="•"/>
      <w:lvlJc w:val="left"/>
      <w:pPr>
        <w:tabs>
          <w:tab w:val="num" w:pos="2880"/>
        </w:tabs>
        <w:ind w:left="2880" w:hanging="360"/>
      </w:pPr>
      <w:rPr>
        <w:rFonts w:ascii="Arial" w:hAnsi="Arial" w:hint="default"/>
      </w:rPr>
    </w:lvl>
    <w:lvl w:ilvl="4" w:tplc="2ADA5122" w:tentative="1">
      <w:start w:val="1"/>
      <w:numFmt w:val="bullet"/>
      <w:lvlText w:val="•"/>
      <w:lvlJc w:val="left"/>
      <w:pPr>
        <w:tabs>
          <w:tab w:val="num" w:pos="3600"/>
        </w:tabs>
        <w:ind w:left="3600" w:hanging="360"/>
      </w:pPr>
      <w:rPr>
        <w:rFonts w:ascii="Arial" w:hAnsi="Arial" w:hint="default"/>
      </w:rPr>
    </w:lvl>
    <w:lvl w:ilvl="5" w:tplc="1A34A810" w:tentative="1">
      <w:start w:val="1"/>
      <w:numFmt w:val="bullet"/>
      <w:lvlText w:val="•"/>
      <w:lvlJc w:val="left"/>
      <w:pPr>
        <w:tabs>
          <w:tab w:val="num" w:pos="4320"/>
        </w:tabs>
        <w:ind w:left="4320" w:hanging="360"/>
      </w:pPr>
      <w:rPr>
        <w:rFonts w:ascii="Arial" w:hAnsi="Arial" w:hint="default"/>
      </w:rPr>
    </w:lvl>
    <w:lvl w:ilvl="6" w:tplc="077A0E2C" w:tentative="1">
      <w:start w:val="1"/>
      <w:numFmt w:val="bullet"/>
      <w:lvlText w:val="•"/>
      <w:lvlJc w:val="left"/>
      <w:pPr>
        <w:tabs>
          <w:tab w:val="num" w:pos="5040"/>
        </w:tabs>
        <w:ind w:left="5040" w:hanging="360"/>
      </w:pPr>
      <w:rPr>
        <w:rFonts w:ascii="Arial" w:hAnsi="Arial" w:hint="default"/>
      </w:rPr>
    </w:lvl>
    <w:lvl w:ilvl="7" w:tplc="2ACAF66A" w:tentative="1">
      <w:start w:val="1"/>
      <w:numFmt w:val="bullet"/>
      <w:lvlText w:val="•"/>
      <w:lvlJc w:val="left"/>
      <w:pPr>
        <w:tabs>
          <w:tab w:val="num" w:pos="5760"/>
        </w:tabs>
        <w:ind w:left="5760" w:hanging="360"/>
      </w:pPr>
      <w:rPr>
        <w:rFonts w:ascii="Arial" w:hAnsi="Arial" w:hint="default"/>
      </w:rPr>
    </w:lvl>
    <w:lvl w:ilvl="8" w:tplc="DC38C9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EC7D6B"/>
    <w:multiLevelType w:val="hybridMultilevel"/>
    <w:tmpl w:val="86E0B55C"/>
    <w:lvl w:ilvl="0" w:tplc="3834A264">
      <w:start w:val="1"/>
      <w:numFmt w:val="bullet"/>
      <w:lvlText w:val="•"/>
      <w:lvlJc w:val="left"/>
      <w:pPr>
        <w:tabs>
          <w:tab w:val="num" w:pos="720"/>
        </w:tabs>
        <w:ind w:left="720" w:hanging="360"/>
      </w:pPr>
      <w:rPr>
        <w:rFonts w:ascii="Arial" w:hAnsi="Arial" w:hint="default"/>
      </w:rPr>
    </w:lvl>
    <w:lvl w:ilvl="1" w:tplc="8470610A" w:tentative="1">
      <w:start w:val="1"/>
      <w:numFmt w:val="bullet"/>
      <w:lvlText w:val="•"/>
      <w:lvlJc w:val="left"/>
      <w:pPr>
        <w:tabs>
          <w:tab w:val="num" w:pos="1440"/>
        </w:tabs>
        <w:ind w:left="1440" w:hanging="360"/>
      </w:pPr>
      <w:rPr>
        <w:rFonts w:ascii="Arial" w:hAnsi="Arial" w:hint="default"/>
      </w:rPr>
    </w:lvl>
    <w:lvl w:ilvl="2" w:tplc="3EF6CB7E" w:tentative="1">
      <w:start w:val="1"/>
      <w:numFmt w:val="bullet"/>
      <w:lvlText w:val="•"/>
      <w:lvlJc w:val="left"/>
      <w:pPr>
        <w:tabs>
          <w:tab w:val="num" w:pos="2160"/>
        </w:tabs>
        <w:ind w:left="2160" w:hanging="360"/>
      </w:pPr>
      <w:rPr>
        <w:rFonts w:ascii="Arial" w:hAnsi="Arial" w:hint="default"/>
      </w:rPr>
    </w:lvl>
    <w:lvl w:ilvl="3" w:tplc="4FCA8278" w:tentative="1">
      <w:start w:val="1"/>
      <w:numFmt w:val="bullet"/>
      <w:lvlText w:val="•"/>
      <w:lvlJc w:val="left"/>
      <w:pPr>
        <w:tabs>
          <w:tab w:val="num" w:pos="2880"/>
        </w:tabs>
        <w:ind w:left="2880" w:hanging="360"/>
      </w:pPr>
      <w:rPr>
        <w:rFonts w:ascii="Arial" w:hAnsi="Arial" w:hint="default"/>
      </w:rPr>
    </w:lvl>
    <w:lvl w:ilvl="4" w:tplc="AE5C8EC8" w:tentative="1">
      <w:start w:val="1"/>
      <w:numFmt w:val="bullet"/>
      <w:lvlText w:val="•"/>
      <w:lvlJc w:val="left"/>
      <w:pPr>
        <w:tabs>
          <w:tab w:val="num" w:pos="3600"/>
        </w:tabs>
        <w:ind w:left="3600" w:hanging="360"/>
      </w:pPr>
      <w:rPr>
        <w:rFonts w:ascii="Arial" w:hAnsi="Arial" w:hint="default"/>
      </w:rPr>
    </w:lvl>
    <w:lvl w:ilvl="5" w:tplc="030A16CA" w:tentative="1">
      <w:start w:val="1"/>
      <w:numFmt w:val="bullet"/>
      <w:lvlText w:val="•"/>
      <w:lvlJc w:val="left"/>
      <w:pPr>
        <w:tabs>
          <w:tab w:val="num" w:pos="4320"/>
        </w:tabs>
        <w:ind w:left="4320" w:hanging="360"/>
      </w:pPr>
      <w:rPr>
        <w:rFonts w:ascii="Arial" w:hAnsi="Arial" w:hint="default"/>
      </w:rPr>
    </w:lvl>
    <w:lvl w:ilvl="6" w:tplc="87DA18CC" w:tentative="1">
      <w:start w:val="1"/>
      <w:numFmt w:val="bullet"/>
      <w:lvlText w:val="•"/>
      <w:lvlJc w:val="left"/>
      <w:pPr>
        <w:tabs>
          <w:tab w:val="num" w:pos="5040"/>
        </w:tabs>
        <w:ind w:left="5040" w:hanging="360"/>
      </w:pPr>
      <w:rPr>
        <w:rFonts w:ascii="Arial" w:hAnsi="Arial" w:hint="default"/>
      </w:rPr>
    </w:lvl>
    <w:lvl w:ilvl="7" w:tplc="8DBCEFEC" w:tentative="1">
      <w:start w:val="1"/>
      <w:numFmt w:val="bullet"/>
      <w:lvlText w:val="•"/>
      <w:lvlJc w:val="left"/>
      <w:pPr>
        <w:tabs>
          <w:tab w:val="num" w:pos="5760"/>
        </w:tabs>
        <w:ind w:left="5760" w:hanging="360"/>
      </w:pPr>
      <w:rPr>
        <w:rFonts w:ascii="Arial" w:hAnsi="Arial" w:hint="default"/>
      </w:rPr>
    </w:lvl>
    <w:lvl w:ilvl="8" w:tplc="F7B475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8F3C0F"/>
    <w:multiLevelType w:val="hybridMultilevel"/>
    <w:tmpl w:val="BD4A7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0690703">
    <w:abstractNumId w:val="14"/>
  </w:num>
  <w:num w:numId="2" w16cid:durableId="1113675021">
    <w:abstractNumId w:val="16"/>
  </w:num>
  <w:num w:numId="3" w16cid:durableId="1203636741">
    <w:abstractNumId w:val="3"/>
  </w:num>
  <w:num w:numId="4" w16cid:durableId="1651446315">
    <w:abstractNumId w:val="8"/>
  </w:num>
  <w:num w:numId="5" w16cid:durableId="500630139">
    <w:abstractNumId w:val="20"/>
  </w:num>
  <w:num w:numId="6" w16cid:durableId="108596268">
    <w:abstractNumId w:val="7"/>
  </w:num>
  <w:num w:numId="7" w16cid:durableId="709695822">
    <w:abstractNumId w:val="6"/>
  </w:num>
  <w:num w:numId="8" w16cid:durableId="734664378">
    <w:abstractNumId w:val="10"/>
  </w:num>
  <w:num w:numId="9" w16cid:durableId="626662421">
    <w:abstractNumId w:val="11"/>
  </w:num>
  <w:num w:numId="10" w16cid:durableId="1982615477">
    <w:abstractNumId w:val="2"/>
  </w:num>
  <w:num w:numId="11" w16cid:durableId="1339230548">
    <w:abstractNumId w:val="17"/>
  </w:num>
  <w:num w:numId="12" w16cid:durableId="49155346">
    <w:abstractNumId w:val="18"/>
  </w:num>
  <w:num w:numId="13" w16cid:durableId="176622464">
    <w:abstractNumId w:val="19"/>
  </w:num>
  <w:num w:numId="14" w16cid:durableId="1360620575">
    <w:abstractNumId w:val="5"/>
  </w:num>
  <w:num w:numId="15" w16cid:durableId="1105030051">
    <w:abstractNumId w:val="15"/>
  </w:num>
  <w:num w:numId="16" w16cid:durableId="1707213359">
    <w:abstractNumId w:val="9"/>
  </w:num>
  <w:num w:numId="17" w16cid:durableId="89552261">
    <w:abstractNumId w:val="0"/>
  </w:num>
  <w:num w:numId="18" w16cid:durableId="84541497">
    <w:abstractNumId w:val="13"/>
  </w:num>
  <w:num w:numId="19" w16cid:durableId="1360816662">
    <w:abstractNumId w:val="4"/>
  </w:num>
  <w:num w:numId="20" w16cid:durableId="983700911">
    <w:abstractNumId w:val="21"/>
  </w:num>
  <w:num w:numId="21" w16cid:durableId="1613129942">
    <w:abstractNumId w:val="12"/>
  </w:num>
  <w:num w:numId="22" w16cid:durableId="23547891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0D2E"/>
    <w:rsid w:val="0000189E"/>
    <w:rsid w:val="00003699"/>
    <w:rsid w:val="00003C59"/>
    <w:rsid w:val="000042DB"/>
    <w:rsid w:val="0000530C"/>
    <w:rsid w:val="00005569"/>
    <w:rsid w:val="0000708A"/>
    <w:rsid w:val="00007778"/>
    <w:rsid w:val="00010546"/>
    <w:rsid w:val="000109DD"/>
    <w:rsid w:val="00010A88"/>
    <w:rsid w:val="000113CA"/>
    <w:rsid w:val="00011F63"/>
    <w:rsid w:val="00012DA9"/>
    <w:rsid w:val="00012FF5"/>
    <w:rsid w:val="0001379E"/>
    <w:rsid w:val="00013834"/>
    <w:rsid w:val="00015B81"/>
    <w:rsid w:val="00015CC5"/>
    <w:rsid w:val="00016027"/>
    <w:rsid w:val="000163D1"/>
    <w:rsid w:val="00016826"/>
    <w:rsid w:val="000206DB"/>
    <w:rsid w:val="00022496"/>
    <w:rsid w:val="000268E6"/>
    <w:rsid w:val="00031AEF"/>
    <w:rsid w:val="00033397"/>
    <w:rsid w:val="0003442F"/>
    <w:rsid w:val="0003487C"/>
    <w:rsid w:val="00035E1D"/>
    <w:rsid w:val="00036703"/>
    <w:rsid w:val="000374C2"/>
    <w:rsid w:val="00037D4F"/>
    <w:rsid w:val="000403CA"/>
    <w:rsid w:val="00044207"/>
    <w:rsid w:val="000459BF"/>
    <w:rsid w:val="000468F6"/>
    <w:rsid w:val="00047ADA"/>
    <w:rsid w:val="00047C1C"/>
    <w:rsid w:val="00051063"/>
    <w:rsid w:val="000536E5"/>
    <w:rsid w:val="000539A1"/>
    <w:rsid w:val="000541CC"/>
    <w:rsid w:val="00054D6C"/>
    <w:rsid w:val="000564CB"/>
    <w:rsid w:val="00056611"/>
    <w:rsid w:val="00056F37"/>
    <w:rsid w:val="00056F47"/>
    <w:rsid w:val="0005705D"/>
    <w:rsid w:val="00061F98"/>
    <w:rsid w:val="00062D1B"/>
    <w:rsid w:val="000636C1"/>
    <w:rsid w:val="000642EE"/>
    <w:rsid w:val="00066328"/>
    <w:rsid w:val="0006754B"/>
    <w:rsid w:val="00071243"/>
    <w:rsid w:val="0007289A"/>
    <w:rsid w:val="00075436"/>
    <w:rsid w:val="00077B7D"/>
    <w:rsid w:val="0008163F"/>
    <w:rsid w:val="00081AB9"/>
    <w:rsid w:val="00082023"/>
    <w:rsid w:val="00082D4C"/>
    <w:rsid w:val="00083081"/>
    <w:rsid w:val="00083155"/>
    <w:rsid w:val="000834B3"/>
    <w:rsid w:val="00084BE5"/>
    <w:rsid w:val="00086528"/>
    <w:rsid w:val="00086D0F"/>
    <w:rsid w:val="00091976"/>
    <w:rsid w:val="000951AB"/>
    <w:rsid w:val="000964DB"/>
    <w:rsid w:val="00096BC2"/>
    <w:rsid w:val="00097453"/>
    <w:rsid w:val="0009752B"/>
    <w:rsid w:val="000A2A8C"/>
    <w:rsid w:val="000A3903"/>
    <w:rsid w:val="000A5D95"/>
    <w:rsid w:val="000A5F33"/>
    <w:rsid w:val="000A766E"/>
    <w:rsid w:val="000B0A14"/>
    <w:rsid w:val="000B533E"/>
    <w:rsid w:val="000B54D9"/>
    <w:rsid w:val="000B6123"/>
    <w:rsid w:val="000B646F"/>
    <w:rsid w:val="000C036C"/>
    <w:rsid w:val="000C0AA3"/>
    <w:rsid w:val="000C0B4C"/>
    <w:rsid w:val="000C22F1"/>
    <w:rsid w:val="000C2530"/>
    <w:rsid w:val="000C3246"/>
    <w:rsid w:val="000C5682"/>
    <w:rsid w:val="000D4281"/>
    <w:rsid w:val="000D4818"/>
    <w:rsid w:val="000D6934"/>
    <w:rsid w:val="000D7C4F"/>
    <w:rsid w:val="000D7D94"/>
    <w:rsid w:val="000E0CFF"/>
    <w:rsid w:val="000E2727"/>
    <w:rsid w:val="000E3BA5"/>
    <w:rsid w:val="000E51E4"/>
    <w:rsid w:val="000E5CC2"/>
    <w:rsid w:val="000E6C3E"/>
    <w:rsid w:val="000E7CB4"/>
    <w:rsid w:val="000F073E"/>
    <w:rsid w:val="000F2552"/>
    <w:rsid w:val="000F34E3"/>
    <w:rsid w:val="000F5FC4"/>
    <w:rsid w:val="00100338"/>
    <w:rsid w:val="00103419"/>
    <w:rsid w:val="00103A6B"/>
    <w:rsid w:val="00105C82"/>
    <w:rsid w:val="00111EAB"/>
    <w:rsid w:val="00112504"/>
    <w:rsid w:val="00112C5B"/>
    <w:rsid w:val="0011394B"/>
    <w:rsid w:val="00117FFB"/>
    <w:rsid w:val="0012333B"/>
    <w:rsid w:val="0012397A"/>
    <w:rsid w:val="00124581"/>
    <w:rsid w:val="00124FB3"/>
    <w:rsid w:val="001252F7"/>
    <w:rsid w:val="00125B84"/>
    <w:rsid w:val="001326B0"/>
    <w:rsid w:val="00132A44"/>
    <w:rsid w:val="00133074"/>
    <w:rsid w:val="00134B1C"/>
    <w:rsid w:val="00137355"/>
    <w:rsid w:val="001408C3"/>
    <w:rsid w:val="00141ECD"/>
    <w:rsid w:val="001421D9"/>
    <w:rsid w:val="001423EF"/>
    <w:rsid w:val="00143FEE"/>
    <w:rsid w:val="00144890"/>
    <w:rsid w:val="001455A4"/>
    <w:rsid w:val="001543EF"/>
    <w:rsid w:val="00162096"/>
    <w:rsid w:val="001630A9"/>
    <w:rsid w:val="0016382D"/>
    <w:rsid w:val="001657CC"/>
    <w:rsid w:val="00166882"/>
    <w:rsid w:val="00167B8A"/>
    <w:rsid w:val="00167E5F"/>
    <w:rsid w:val="00171D20"/>
    <w:rsid w:val="001726B7"/>
    <w:rsid w:val="00172EBA"/>
    <w:rsid w:val="001737C4"/>
    <w:rsid w:val="00176F4E"/>
    <w:rsid w:val="0018121C"/>
    <w:rsid w:val="001829B0"/>
    <w:rsid w:val="00182CBD"/>
    <w:rsid w:val="0018747C"/>
    <w:rsid w:val="001878E5"/>
    <w:rsid w:val="00190BD8"/>
    <w:rsid w:val="001951C1"/>
    <w:rsid w:val="001A0B16"/>
    <w:rsid w:val="001A0CA0"/>
    <w:rsid w:val="001A3487"/>
    <w:rsid w:val="001A44E8"/>
    <w:rsid w:val="001A5260"/>
    <w:rsid w:val="001B0567"/>
    <w:rsid w:val="001B0FD5"/>
    <w:rsid w:val="001B1E59"/>
    <w:rsid w:val="001B28B8"/>
    <w:rsid w:val="001B2F25"/>
    <w:rsid w:val="001B4596"/>
    <w:rsid w:val="001B4599"/>
    <w:rsid w:val="001B643C"/>
    <w:rsid w:val="001C0B28"/>
    <w:rsid w:val="001C1932"/>
    <w:rsid w:val="001C3FDD"/>
    <w:rsid w:val="001C53DA"/>
    <w:rsid w:val="001C65CF"/>
    <w:rsid w:val="001C6BE0"/>
    <w:rsid w:val="001C74B0"/>
    <w:rsid w:val="001D059F"/>
    <w:rsid w:val="001D2668"/>
    <w:rsid w:val="001D6107"/>
    <w:rsid w:val="001D654C"/>
    <w:rsid w:val="001D7656"/>
    <w:rsid w:val="001D77E3"/>
    <w:rsid w:val="001E0A2A"/>
    <w:rsid w:val="001E23A8"/>
    <w:rsid w:val="001E36C7"/>
    <w:rsid w:val="001F0509"/>
    <w:rsid w:val="001F1E61"/>
    <w:rsid w:val="001F4BEB"/>
    <w:rsid w:val="0020028B"/>
    <w:rsid w:val="002004AF"/>
    <w:rsid w:val="00202812"/>
    <w:rsid w:val="00203286"/>
    <w:rsid w:val="00205130"/>
    <w:rsid w:val="00205586"/>
    <w:rsid w:val="00210E48"/>
    <w:rsid w:val="0021131B"/>
    <w:rsid w:val="00214F9A"/>
    <w:rsid w:val="0021571F"/>
    <w:rsid w:val="00216CF9"/>
    <w:rsid w:val="00217A16"/>
    <w:rsid w:val="00221921"/>
    <w:rsid w:val="0022273E"/>
    <w:rsid w:val="00222DE2"/>
    <w:rsid w:val="002259BB"/>
    <w:rsid w:val="00226AB0"/>
    <w:rsid w:val="00227D3C"/>
    <w:rsid w:val="00227D4F"/>
    <w:rsid w:val="002302FE"/>
    <w:rsid w:val="002308F1"/>
    <w:rsid w:val="002310E8"/>
    <w:rsid w:val="002317E4"/>
    <w:rsid w:val="00232292"/>
    <w:rsid w:val="0023270C"/>
    <w:rsid w:val="00235771"/>
    <w:rsid w:val="002357FC"/>
    <w:rsid w:val="00235F38"/>
    <w:rsid w:val="00237DC4"/>
    <w:rsid w:val="0024085E"/>
    <w:rsid w:val="00240900"/>
    <w:rsid w:val="002426F0"/>
    <w:rsid w:val="002435E2"/>
    <w:rsid w:val="0024396B"/>
    <w:rsid w:val="00243EE8"/>
    <w:rsid w:val="002441A7"/>
    <w:rsid w:val="00250AE9"/>
    <w:rsid w:val="00251C31"/>
    <w:rsid w:val="00256D80"/>
    <w:rsid w:val="00257199"/>
    <w:rsid w:val="002576FA"/>
    <w:rsid w:val="002579E2"/>
    <w:rsid w:val="002600E1"/>
    <w:rsid w:val="00262EA4"/>
    <w:rsid w:val="00263321"/>
    <w:rsid w:val="0026403A"/>
    <w:rsid w:val="00264EA0"/>
    <w:rsid w:val="00265045"/>
    <w:rsid w:val="00265270"/>
    <w:rsid w:val="00265373"/>
    <w:rsid w:val="002675C2"/>
    <w:rsid w:val="00272364"/>
    <w:rsid w:val="002726BC"/>
    <w:rsid w:val="00272950"/>
    <w:rsid w:val="00272E62"/>
    <w:rsid w:val="00274572"/>
    <w:rsid w:val="00274946"/>
    <w:rsid w:val="00275E92"/>
    <w:rsid w:val="00280B5E"/>
    <w:rsid w:val="00280D22"/>
    <w:rsid w:val="0028216C"/>
    <w:rsid w:val="002828B3"/>
    <w:rsid w:val="00284F9C"/>
    <w:rsid w:val="00285AC2"/>
    <w:rsid w:val="002901A3"/>
    <w:rsid w:val="00292762"/>
    <w:rsid w:val="00292F42"/>
    <w:rsid w:val="00294481"/>
    <w:rsid w:val="00295113"/>
    <w:rsid w:val="00295DD6"/>
    <w:rsid w:val="00296099"/>
    <w:rsid w:val="00297038"/>
    <w:rsid w:val="002A5B35"/>
    <w:rsid w:val="002B1039"/>
    <w:rsid w:val="002B26CB"/>
    <w:rsid w:val="002B7CB3"/>
    <w:rsid w:val="002C0A9E"/>
    <w:rsid w:val="002C18E0"/>
    <w:rsid w:val="002C536D"/>
    <w:rsid w:val="002C5F14"/>
    <w:rsid w:val="002C6A4C"/>
    <w:rsid w:val="002D2468"/>
    <w:rsid w:val="002D3EE7"/>
    <w:rsid w:val="002D5983"/>
    <w:rsid w:val="002D63A0"/>
    <w:rsid w:val="002D6BDB"/>
    <w:rsid w:val="002E06F2"/>
    <w:rsid w:val="002E2286"/>
    <w:rsid w:val="002E39DF"/>
    <w:rsid w:val="002E520D"/>
    <w:rsid w:val="002E576B"/>
    <w:rsid w:val="002E6D82"/>
    <w:rsid w:val="002E7049"/>
    <w:rsid w:val="002F04E5"/>
    <w:rsid w:val="002F076E"/>
    <w:rsid w:val="002F1EE4"/>
    <w:rsid w:val="002F220B"/>
    <w:rsid w:val="002F400D"/>
    <w:rsid w:val="002F550E"/>
    <w:rsid w:val="002F69F9"/>
    <w:rsid w:val="002F739C"/>
    <w:rsid w:val="003004F8"/>
    <w:rsid w:val="00301266"/>
    <w:rsid w:val="00302113"/>
    <w:rsid w:val="0030296A"/>
    <w:rsid w:val="00302F50"/>
    <w:rsid w:val="0030318E"/>
    <w:rsid w:val="00310B56"/>
    <w:rsid w:val="003110EB"/>
    <w:rsid w:val="00311D85"/>
    <w:rsid w:val="00315480"/>
    <w:rsid w:val="00317DDB"/>
    <w:rsid w:val="00317F0C"/>
    <w:rsid w:val="003200A1"/>
    <w:rsid w:val="00322C84"/>
    <w:rsid w:val="00324BFC"/>
    <w:rsid w:val="00325B8D"/>
    <w:rsid w:val="00326B79"/>
    <w:rsid w:val="003312F4"/>
    <w:rsid w:val="00331E99"/>
    <w:rsid w:val="00332A07"/>
    <w:rsid w:val="003359E3"/>
    <w:rsid w:val="00335FDF"/>
    <w:rsid w:val="0033736D"/>
    <w:rsid w:val="00340188"/>
    <w:rsid w:val="00340F22"/>
    <w:rsid w:val="0034326C"/>
    <w:rsid w:val="00345142"/>
    <w:rsid w:val="00345671"/>
    <w:rsid w:val="0034603C"/>
    <w:rsid w:val="00346BE0"/>
    <w:rsid w:val="00347071"/>
    <w:rsid w:val="00352FC9"/>
    <w:rsid w:val="003532F2"/>
    <w:rsid w:val="00353B1D"/>
    <w:rsid w:val="003547E5"/>
    <w:rsid w:val="00354946"/>
    <w:rsid w:val="00355A1F"/>
    <w:rsid w:val="00356409"/>
    <w:rsid w:val="00362E7F"/>
    <w:rsid w:val="003637BA"/>
    <w:rsid w:val="0036489F"/>
    <w:rsid w:val="00365CD7"/>
    <w:rsid w:val="00366518"/>
    <w:rsid w:val="00374451"/>
    <w:rsid w:val="00374EBB"/>
    <w:rsid w:val="00376FC7"/>
    <w:rsid w:val="00380179"/>
    <w:rsid w:val="003818DB"/>
    <w:rsid w:val="00381EB8"/>
    <w:rsid w:val="00382D9D"/>
    <w:rsid w:val="00383180"/>
    <w:rsid w:val="00383224"/>
    <w:rsid w:val="0038399E"/>
    <w:rsid w:val="003856FF"/>
    <w:rsid w:val="00386475"/>
    <w:rsid w:val="003868DF"/>
    <w:rsid w:val="003904EC"/>
    <w:rsid w:val="00392A8A"/>
    <w:rsid w:val="00392F4E"/>
    <w:rsid w:val="00393861"/>
    <w:rsid w:val="003939AC"/>
    <w:rsid w:val="003943D1"/>
    <w:rsid w:val="003A2625"/>
    <w:rsid w:val="003A2A45"/>
    <w:rsid w:val="003A40AF"/>
    <w:rsid w:val="003A41B9"/>
    <w:rsid w:val="003A67CC"/>
    <w:rsid w:val="003A722F"/>
    <w:rsid w:val="003A7497"/>
    <w:rsid w:val="003B0DEE"/>
    <w:rsid w:val="003B378A"/>
    <w:rsid w:val="003B413A"/>
    <w:rsid w:val="003B4D7B"/>
    <w:rsid w:val="003B65F5"/>
    <w:rsid w:val="003C0F6D"/>
    <w:rsid w:val="003C21DE"/>
    <w:rsid w:val="003C34D5"/>
    <w:rsid w:val="003C37DC"/>
    <w:rsid w:val="003C3EE5"/>
    <w:rsid w:val="003C7691"/>
    <w:rsid w:val="003D332C"/>
    <w:rsid w:val="003D3C01"/>
    <w:rsid w:val="003D3EB1"/>
    <w:rsid w:val="003D4A01"/>
    <w:rsid w:val="003D6F36"/>
    <w:rsid w:val="003E050C"/>
    <w:rsid w:val="003E0694"/>
    <w:rsid w:val="003E6455"/>
    <w:rsid w:val="003E674E"/>
    <w:rsid w:val="003E6758"/>
    <w:rsid w:val="003E68DE"/>
    <w:rsid w:val="003E7729"/>
    <w:rsid w:val="003F0BAE"/>
    <w:rsid w:val="003F3A8F"/>
    <w:rsid w:val="003F434E"/>
    <w:rsid w:val="003F475A"/>
    <w:rsid w:val="003F5CC0"/>
    <w:rsid w:val="003F699C"/>
    <w:rsid w:val="00400623"/>
    <w:rsid w:val="00400A24"/>
    <w:rsid w:val="00404DBE"/>
    <w:rsid w:val="00407016"/>
    <w:rsid w:val="00410BD9"/>
    <w:rsid w:val="00411A2C"/>
    <w:rsid w:val="00411BBD"/>
    <w:rsid w:val="00411C6A"/>
    <w:rsid w:val="00412319"/>
    <w:rsid w:val="00412C51"/>
    <w:rsid w:val="00413536"/>
    <w:rsid w:val="00414479"/>
    <w:rsid w:val="0041543A"/>
    <w:rsid w:val="00415951"/>
    <w:rsid w:val="00420711"/>
    <w:rsid w:val="00420833"/>
    <w:rsid w:val="004237BC"/>
    <w:rsid w:val="004250A3"/>
    <w:rsid w:val="00427359"/>
    <w:rsid w:val="00427A95"/>
    <w:rsid w:val="004302D1"/>
    <w:rsid w:val="00435633"/>
    <w:rsid w:val="00437B0D"/>
    <w:rsid w:val="0044116A"/>
    <w:rsid w:val="004414E9"/>
    <w:rsid w:val="00442D78"/>
    <w:rsid w:val="004430BF"/>
    <w:rsid w:val="004435C4"/>
    <w:rsid w:val="00444764"/>
    <w:rsid w:val="0044568F"/>
    <w:rsid w:val="00450B39"/>
    <w:rsid w:val="0045501D"/>
    <w:rsid w:val="004616C0"/>
    <w:rsid w:val="0046602C"/>
    <w:rsid w:val="00466EF4"/>
    <w:rsid w:val="004672CE"/>
    <w:rsid w:val="00467313"/>
    <w:rsid w:val="0047013A"/>
    <w:rsid w:val="00471FCD"/>
    <w:rsid w:val="00472CB4"/>
    <w:rsid w:val="00472D87"/>
    <w:rsid w:val="0047597E"/>
    <w:rsid w:val="004764AE"/>
    <w:rsid w:val="00477C3B"/>
    <w:rsid w:val="0048232D"/>
    <w:rsid w:val="004828F4"/>
    <w:rsid w:val="00484C34"/>
    <w:rsid w:val="00486785"/>
    <w:rsid w:val="00486C8C"/>
    <w:rsid w:val="00490658"/>
    <w:rsid w:val="0049286D"/>
    <w:rsid w:val="0049289F"/>
    <w:rsid w:val="00493DC3"/>
    <w:rsid w:val="00494183"/>
    <w:rsid w:val="004968C6"/>
    <w:rsid w:val="004A0FEA"/>
    <w:rsid w:val="004A1CF0"/>
    <w:rsid w:val="004A2E8E"/>
    <w:rsid w:val="004A511A"/>
    <w:rsid w:val="004A7740"/>
    <w:rsid w:val="004B16DC"/>
    <w:rsid w:val="004B401A"/>
    <w:rsid w:val="004B46DB"/>
    <w:rsid w:val="004B5218"/>
    <w:rsid w:val="004B6700"/>
    <w:rsid w:val="004B7495"/>
    <w:rsid w:val="004C08C8"/>
    <w:rsid w:val="004C277B"/>
    <w:rsid w:val="004C2AB2"/>
    <w:rsid w:val="004C2DA5"/>
    <w:rsid w:val="004C3F8F"/>
    <w:rsid w:val="004C52EA"/>
    <w:rsid w:val="004C7AB8"/>
    <w:rsid w:val="004D1F00"/>
    <w:rsid w:val="004D1F89"/>
    <w:rsid w:val="004D2E15"/>
    <w:rsid w:val="004D562C"/>
    <w:rsid w:val="004D6FAD"/>
    <w:rsid w:val="004D78CF"/>
    <w:rsid w:val="004D7EA7"/>
    <w:rsid w:val="004E2226"/>
    <w:rsid w:val="004E32A9"/>
    <w:rsid w:val="004E6A21"/>
    <w:rsid w:val="004E6FF2"/>
    <w:rsid w:val="004F1D7B"/>
    <w:rsid w:val="004F1F8D"/>
    <w:rsid w:val="004F37D7"/>
    <w:rsid w:val="004F5BF9"/>
    <w:rsid w:val="004F700A"/>
    <w:rsid w:val="004F79F7"/>
    <w:rsid w:val="00501E8B"/>
    <w:rsid w:val="00502C1B"/>
    <w:rsid w:val="005032AF"/>
    <w:rsid w:val="0051163D"/>
    <w:rsid w:val="00511A36"/>
    <w:rsid w:val="00511C56"/>
    <w:rsid w:val="00511D65"/>
    <w:rsid w:val="005135E1"/>
    <w:rsid w:val="00513F0F"/>
    <w:rsid w:val="00520825"/>
    <w:rsid w:val="00525213"/>
    <w:rsid w:val="00537624"/>
    <w:rsid w:val="0054095A"/>
    <w:rsid w:val="005420A9"/>
    <w:rsid w:val="00543613"/>
    <w:rsid w:val="005478E6"/>
    <w:rsid w:val="005479D2"/>
    <w:rsid w:val="005517C0"/>
    <w:rsid w:val="005519C3"/>
    <w:rsid w:val="00552F27"/>
    <w:rsid w:val="00554E6C"/>
    <w:rsid w:val="00555D02"/>
    <w:rsid w:val="005561F2"/>
    <w:rsid w:val="00561DC4"/>
    <w:rsid w:val="00561F4E"/>
    <w:rsid w:val="00562971"/>
    <w:rsid w:val="00562D4A"/>
    <w:rsid w:val="005638DC"/>
    <w:rsid w:val="0056502D"/>
    <w:rsid w:val="005666C5"/>
    <w:rsid w:val="00566C5B"/>
    <w:rsid w:val="00566D5B"/>
    <w:rsid w:val="00571373"/>
    <w:rsid w:val="00571E98"/>
    <w:rsid w:val="0057260C"/>
    <w:rsid w:val="00572B3F"/>
    <w:rsid w:val="00572D88"/>
    <w:rsid w:val="00572E3A"/>
    <w:rsid w:val="005730D5"/>
    <w:rsid w:val="00574EAE"/>
    <w:rsid w:val="005752ED"/>
    <w:rsid w:val="0057633C"/>
    <w:rsid w:val="00580263"/>
    <w:rsid w:val="0058350F"/>
    <w:rsid w:val="005849CC"/>
    <w:rsid w:val="0058546E"/>
    <w:rsid w:val="00585BF1"/>
    <w:rsid w:val="00586363"/>
    <w:rsid w:val="00586DA4"/>
    <w:rsid w:val="00590A3D"/>
    <w:rsid w:val="005914BC"/>
    <w:rsid w:val="00592357"/>
    <w:rsid w:val="00594B98"/>
    <w:rsid w:val="00594DA4"/>
    <w:rsid w:val="00594FAE"/>
    <w:rsid w:val="005A14E6"/>
    <w:rsid w:val="005A1700"/>
    <w:rsid w:val="005A2431"/>
    <w:rsid w:val="005A2FE0"/>
    <w:rsid w:val="005A3DC5"/>
    <w:rsid w:val="005A4BEE"/>
    <w:rsid w:val="005A5985"/>
    <w:rsid w:val="005A61F8"/>
    <w:rsid w:val="005B2845"/>
    <w:rsid w:val="005B382B"/>
    <w:rsid w:val="005B405B"/>
    <w:rsid w:val="005B7007"/>
    <w:rsid w:val="005C16FE"/>
    <w:rsid w:val="005C1B78"/>
    <w:rsid w:val="005C1EF6"/>
    <w:rsid w:val="005C2A46"/>
    <w:rsid w:val="005C3B32"/>
    <w:rsid w:val="005C3B3A"/>
    <w:rsid w:val="005C47CA"/>
    <w:rsid w:val="005C657F"/>
    <w:rsid w:val="005C7A9F"/>
    <w:rsid w:val="005D1699"/>
    <w:rsid w:val="005D1B5C"/>
    <w:rsid w:val="005D3ECB"/>
    <w:rsid w:val="005D5865"/>
    <w:rsid w:val="005D7CF6"/>
    <w:rsid w:val="005E0001"/>
    <w:rsid w:val="005E2434"/>
    <w:rsid w:val="005E440B"/>
    <w:rsid w:val="005E4D8E"/>
    <w:rsid w:val="005E72C3"/>
    <w:rsid w:val="005F09F5"/>
    <w:rsid w:val="005F43CF"/>
    <w:rsid w:val="005F4CE5"/>
    <w:rsid w:val="005F4E16"/>
    <w:rsid w:val="005F553C"/>
    <w:rsid w:val="005F6248"/>
    <w:rsid w:val="005F6797"/>
    <w:rsid w:val="00603188"/>
    <w:rsid w:val="00604368"/>
    <w:rsid w:val="006118B3"/>
    <w:rsid w:val="006119C2"/>
    <w:rsid w:val="00612254"/>
    <w:rsid w:val="00616EDE"/>
    <w:rsid w:val="00617295"/>
    <w:rsid w:val="006177B5"/>
    <w:rsid w:val="00617A33"/>
    <w:rsid w:val="00617E65"/>
    <w:rsid w:val="006200FA"/>
    <w:rsid w:val="00620420"/>
    <w:rsid w:val="0062153B"/>
    <w:rsid w:val="00622DD5"/>
    <w:rsid w:val="00622E94"/>
    <w:rsid w:val="006247FD"/>
    <w:rsid w:val="006263A6"/>
    <w:rsid w:val="00627008"/>
    <w:rsid w:val="006277FB"/>
    <w:rsid w:val="0062780C"/>
    <w:rsid w:val="00630628"/>
    <w:rsid w:val="006312CA"/>
    <w:rsid w:val="006334AC"/>
    <w:rsid w:val="00633935"/>
    <w:rsid w:val="0063398B"/>
    <w:rsid w:val="006343BB"/>
    <w:rsid w:val="00634897"/>
    <w:rsid w:val="00635976"/>
    <w:rsid w:val="0063684D"/>
    <w:rsid w:val="00642BA5"/>
    <w:rsid w:val="00644139"/>
    <w:rsid w:val="0064452C"/>
    <w:rsid w:val="00645C3F"/>
    <w:rsid w:val="00650098"/>
    <w:rsid w:val="006521EE"/>
    <w:rsid w:val="006529A5"/>
    <w:rsid w:val="00652BD2"/>
    <w:rsid w:val="00652F8C"/>
    <w:rsid w:val="00653E4A"/>
    <w:rsid w:val="0065434A"/>
    <w:rsid w:val="00655144"/>
    <w:rsid w:val="0065593D"/>
    <w:rsid w:val="00657D57"/>
    <w:rsid w:val="00660FAE"/>
    <w:rsid w:val="00661849"/>
    <w:rsid w:val="00665A05"/>
    <w:rsid w:val="00667EEA"/>
    <w:rsid w:val="00670728"/>
    <w:rsid w:val="00671336"/>
    <w:rsid w:val="006716FD"/>
    <w:rsid w:val="00674DE5"/>
    <w:rsid w:val="00676F6F"/>
    <w:rsid w:val="0068065D"/>
    <w:rsid w:val="0068250C"/>
    <w:rsid w:val="00684C56"/>
    <w:rsid w:val="00686A53"/>
    <w:rsid w:val="006877B0"/>
    <w:rsid w:val="00690601"/>
    <w:rsid w:val="00690653"/>
    <w:rsid w:val="0069089C"/>
    <w:rsid w:val="00690D9C"/>
    <w:rsid w:val="00691BCE"/>
    <w:rsid w:val="00693DF5"/>
    <w:rsid w:val="00694C47"/>
    <w:rsid w:val="00696699"/>
    <w:rsid w:val="006A030C"/>
    <w:rsid w:val="006A196D"/>
    <w:rsid w:val="006A1E6F"/>
    <w:rsid w:val="006A2925"/>
    <w:rsid w:val="006A41A8"/>
    <w:rsid w:val="006A45B8"/>
    <w:rsid w:val="006B1380"/>
    <w:rsid w:val="006B270E"/>
    <w:rsid w:val="006B5631"/>
    <w:rsid w:val="006B6A45"/>
    <w:rsid w:val="006C03E9"/>
    <w:rsid w:val="006C1500"/>
    <w:rsid w:val="006C23D6"/>
    <w:rsid w:val="006C2C77"/>
    <w:rsid w:val="006C4B86"/>
    <w:rsid w:val="006C535B"/>
    <w:rsid w:val="006C5C2B"/>
    <w:rsid w:val="006C5FB2"/>
    <w:rsid w:val="006C6349"/>
    <w:rsid w:val="006C7512"/>
    <w:rsid w:val="006C7B13"/>
    <w:rsid w:val="006C7FDF"/>
    <w:rsid w:val="006D13FE"/>
    <w:rsid w:val="006D7737"/>
    <w:rsid w:val="006E1599"/>
    <w:rsid w:val="006E3B3A"/>
    <w:rsid w:val="006E4BA2"/>
    <w:rsid w:val="006E773F"/>
    <w:rsid w:val="006E78CE"/>
    <w:rsid w:val="006F0112"/>
    <w:rsid w:val="006F0640"/>
    <w:rsid w:val="006F0F39"/>
    <w:rsid w:val="006F169B"/>
    <w:rsid w:val="006F21DE"/>
    <w:rsid w:val="006F34A5"/>
    <w:rsid w:val="006F51AC"/>
    <w:rsid w:val="006F5EB4"/>
    <w:rsid w:val="006F7C20"/>
    <w:rsid w:val="00700D21"/>
    <w:rsid w:val="00700FE8"/>
    <w:rsid w:val="00703808"/>
    <w:rsid w:val="00706D00"/>
    <w:rsid w:val="007070A1"/>
    <w:rsid w:val="0071520B"/>
    <w:rsid w:val="00715F80"/>
    <w:rsid w:val="00716207"/>
    <w:rsid w:val="00721064"/>
    <w:rsid w:val="007214F3"/>
    <w:rsid w:val="0072249C"/>
    <w:rsid w:val="00722E7A"/>
    <w:rsid w:val="00725EA6"/>
    <w:rsid w:val="0072757F"/>
    <w:rsid w:val="00730A19"/>
    <w:rsid w:val="00733315"/>
    <w:rsid w:val="00737349"/>
    <w:rsid w:val="007416A7"/>
    <w:rsid w:val="00745DD8"/>
    <w:rsid w:val="00746EF3"/>
    <w:rsid w:val="007475F4"/>
    <w:rsid w:val="00747DC0"/>
    <w:rsid w:val="00751DAB"/>
    <w:rsid w:val="00753557"/>
    <w:rsid w:val="0075447F"/>
    <w:rsid w:val="00754F59"/>
    <w:rsid w:val="00760743"/>
    <w:rsid w:val="007611E0"/>
    <w:rsid w:val="00763F6B"/>
    <w:rsid w:val="00767EE0"/>
    <w:rsid w:val="007700AA"/>
    <w:rsid w:val="00770893"/>
    <w:rsid w:val="007743E7"/>
    <w:rsid w:val="00777889"/>
    <w:rsid w:val="0077789A"/>
    <w:rsid w:val="00781EB2"/>
    <w:rsid w:val="00790AE2"/>
    <w:rsid w:val="00791C9A"/>
    <w:rsid w:val="00792F08"/>
    <w:rsid w:val="00793564"/>
    <w:rsid w:val="00793774"/>
    <w:rsid w:val="007952B1"/>
    <w:rsid w:val="00795565"/>
    <w:rsid w:val="00796DD4"/>
    <w:rsid w:val="007A0949"/>
    <w:rsid w:val="007A157C"/>
    <w:rsid w:val="007A1686"/>
    <w:rsid w:val="007A346C"/>
    <w:rsid w:val="007A3EC5"/>
    <w:rsid w:val="007A3F52"/>
    <w:rsid w:val="007A67CF"/>
    <w:rsid w:val="007B004C"/>
    <w:rsid w:val="007B0939"/>
    <w:rsid w:val="007C0FB3"/>
    <w:rsid w:val="007C1C66"/>
    <w:rsid w:val="007C4B12"/>
    <w:rsid w:val="007C5BB5"/>
    <w:rsid w:val="007C608A"/>
    <w:rsid w:val="007C6216"/>
    <w:rsid w:val="007C660D"/>
    <w:rsid w:val="007C7D1F"/>
    <w:rsid w:val="007D1657"/>
    <w:rsid w:val="007D429F"/>
    <w:rsid w:val="007D5026"/>
    <w:rsid w:val="007E465E"/>
    <w:rsid w:val="007E523B"/>
    <w:rsid w:val="007E61CD"/>
    <w:rsid w:val="007E7C40"/>
    <w:rsid w:val="007F053C"/>
    <w:rsid w:val="007F27BA"/>
    <w:rsid w:val="007F3311"/>
    <w:rsid w:val="007F5A12"/>
    <w:rsid w:val="007F5AEF"/>
    <w:rsid w:val="007F7132"/>
    <w:rsid w:val="007F7238"/>
    <w:rsid w:val="007F7CBE"/>
    <w:rsid w:val="008003E1"/>
    <w:rsid w:val="008011BF"/>
    <w:rsid w:val="00801DAE"/>
    <w:rsid w:val="008035E4"/>
    <w:rsid w:val="0080476B"/>
    <w:rsid w:val="008051D2"/>
    <w:rsid w:val="008106A8"/>
    <w:rsid w:val="00812E2F"/>
    <w:rsid w:val="00813260"/>
    <w:rsid w:val="0081466F"/>
    <w:rsid w:val="00814BA2"/>
    <w:rsid w:val="008153A8"/>
    <w:rsid w:val="0081674B"/>
    <w:rsid w:val="00816909"/>
    <w:rsid w:val="00816A43"/>
    <w:rsid w:val="00816FD1"/>
    <w:rsid w:val="008175DA"/>
    <w:rsid w:val="00817A27"/>
    <w:rsid w:val="008205EB"/>
    <w:rsid w:val="008240D2"/>
    <w:rsid w:val="008261CD"/>
    <w:rsid w:val="00826598"/>
    <w:rsid w:val="00826B38"/>
    <w:rsid w:val="008270D9"/>
    <w:rsid w:val="0082740D"/>
    <w:rsid w:val="0083015A"/>
    <w:rsid w:val="00832CCF"/>
    <w:rsid w:val="008345D7"/>
    <w:rsid w:val="00835BB0"/>
    <w:rsid w:val="00835DBC"/>
    <w:rsid w:val="00840EB9"/>
    <w:rsid w:val="00841F01"/>
    <w:rsid w:val="00843D32"/>
    <w:rsid w:val="008461C9"/>
    <w:rsid w:val="00847FBE"/>
    <w:rsid w:val="0085164F"/>
    <w:rsid w:val="00853167"/>
    <w:rsid w:val="00853F47"/>
    <w:rsid w:val="008565A1"/>
    <w:rsid w:val="00856BA7"/>
    <w:rsid w:val="00857A98"/>
    <w:rsid w:val="00863879"/>
    <w:rsid w:val="00864B89"/>
    <w:rsid w:val="00864D2A"/>
    <w:rsid w:val="008661BD"/>
    <w:rsid w:val="00866597"/>
    <w:rsid w:val="008669A1"/>
    <w:rsid w:val="00866E96"/>
    <w:rsid w:val="00867D0F"/>
    <w:rsid w:val="008716C7"/>
    <w:rsid w:val="008725F6"/>
    <w:rsid w:val="0087285B"/>
    <w:rsid w:val="00872C23"/>
    <w:rsid w:val="00872F6D"/>
    <w:rsid w:val="00875699"/>
    <w:rsid w:val="00876FE3"/>
    <w:rsid w:val="008771D8"/>
    <w:rsid w:val="0087786B"/>
    <w:rsid w:val="008779B6"/>
    <w:rsid w:val="00877FF1"/>
    <w:rsid w:val="00880A7F"/>
    <w:rsid w:val="008830E7"/>
    <w:rsid w:val="008868D1"/>
    <w:rsid w:val="00886A3D"/>
    <w:rsid w:val="008874C3"/>
    <w:rsid w:val="0089018A"/>
    <w:rsid w:val="00890B77"/>
    <w:rsid w:val="0089264B"/>
    <w:rsid w:val="00892770"/>
    <w:rsid w:val="008978F5"/>
    <w:rsid w:val="00897DC5"/>
    <w:rsid w:val="008A43C0"/>
    <w:rsid w:val="008A56C3"/>
    <w:rsid w:val="008A6571"/>
    <w:rsid w:val="008A6789"/>
    <w:rsid w:val="008A6962"/>
    <w:rsid w:val="008A7A03"/>
    <w:rsid w:val="008A7C12"/>
    <w:rsid w:val="008B0EBE"/>
    <w:rsid w:val="008B2DCB"/>
    <w:rsid w:val="008B3F29"/>
    <w:rsid w:val="008C0D20"/>
    <w:rsid w:val="008C107D"/>
    <w:rsid w:val="008C495B"/>
    <w:rsid w:val="008C6116"/>
    <w:rsid w:val="008C6791"/>
    <w:rsid w:val="008C67AB"/>
    <w:rsid w:val="008C6B0D"/>
    <w:rsid w:val="008C7CE8"/>
    <w:rsid w:val="008D0C0C"/>
    <w:rsid w:val="008D0F04"/>
    <w:rsid w:val="008D127D"/>
    <w:rsid w:val="008D16E0"/>
    <w:rsid w:val="008D1D46"/>
    <w:rsid w:val="008D22E0"/>
    <w:rsid w:val="008D37E8"/>
    <w:rsid w:val="008D412F"/>
    <w:rsid w:val="008D6A9F"/>
    <w:rsid w:val="008E3C87"/>
    <w:rsid w:val="008E3FED"/>
    <w:rsid w:val="008E5233"/>
    <w:rsid w:val="008E653E"/>
    <w:rsid w:val="008E6E77"/>
    <w:rsid w:val="008E7A19"/>
    <w:rsid w:val="008F1F0E"/>
    <w:rsid w:val="008F2E7A"/>
    <w:rsid w:val="008F2EF6"/>
    <w:rsid w:val="008F4271"/>
    <w:rsid w:val="008F593A"/>
    <w:rsid w:val="008F7A0E"/>
    <w:rsid w:val="008F7F55"/>
    <w:rsid w:val="00900AF9"/>
    <w:rsid w:val="00905347"/>
    <w:rsid w:val="00905B50"/>
    <w:rsid w:val="00906142"/>
    <w:rsid w:val="00910F10"/>
    <w:rsid w:val="009116CE"/>
    <w:rsid w:val="0091462A"/>
    <w:rsid w:val="009167F7"/>
    <w:rsid w:val="00916DCC"/>
    <w:rsid w:val="00916EE4"/>
    <w:rsid w:val="009175FC"/>
    <w:rsid w:val="00920007"/>
    <w:rsid w:val="00921F05"/>
    <w:rsid w:val="00923603"/>
    <w:rsid w:val="00924556"/>
    <w:rsid w:val="00925204"/>
    <w:rsid w:val="00927A99"/>
    <w:rsid w:val="00930CFB"/>
    <w:rsid w:val="0093210E"/>
    <w:rsid w:val="009323D1"/>
    <w:rsid w:val="00932BF6"/>
    <w:rsid w:val="009345E0"/>
    <w:rsid w:val="00934763"/>
    <w:rsid w:val="00936FB8"/>
    <w:rsid w:val="00940170"/>
    <w:rsid w:val="009404C9"/>
    <w:rsid w:val="00940974"/>
    <w:rsid w:val="009434CC"/>
    <w:rsid w:val="0094434F"/>
    <w:rsid w:val="009443CC"/>
    <w:rsid w:val="00945EFC"/>
    <w:rsid w:val="00946512"/>
    <w:rsid w:val="0094771A"/>
    <w:rsid w:val="009519A7"/>
    <w:rsid w:val="00951A4E"/>
    <w:rsid w:val="0095285E"/>
    <w:rsid w:val="00952B27"/>
    <w:rsid w:val="00955972"/>
    <w:rsid w:val="00955CB7"/>
    <w:rsid w:val="00957F0E"/>
    <w:rsid w:val="00962804"/>
    <w:rsid w:val="009628C2"/>
    <w:rsid w:val="00962CE7"/>
    <w:rsid w:val="00962DF8"/>
    <w:rsid w:val="00963CFA"/>
    <w:rsid w:val="00966287"/>
    <w:rsid w:val="009710AA"/>
    <w:rsid w:val="00971AB8"/>
    <w:rsid w:val="00972428"/>
    <w:rsid w:val="0097314B"/>
    <w:rsid w:val="00973D4A"/>
    <w:rsid w:val="00977805"/>
    <w:rsid w:val="0098067E"/>
    <w:rsid w:val="009819A9"/>
    <w:rsid w:val="00981A7F"/>
    <w:rsid w:val="009829C9"/>
    <w:rsid w:val="00982BD5"/>
    <w:rsid w:val="0098405C"/>
    <w:rsid w:val="00984D8E"/>
    <w:rsid w:val="00985887"/>
    <w:rsid w:val="009862C0"/>
    <w:rsid w:val="00990820"/>
    <w:rsid w:val="00991159"/>
    <w:rsid w:val="009912EA"/>
    <w:rsid w:val="00992427"/>
    <w:rsid w:val="00992C51"/>
    <w:rsid w:val="00992D4B"/>
    <w:rsid w:val="00992EE1"/>
    <w:rsid w:val="00995416"/>
    <w:rsid w:val="009954AA"/>
    <w:rsid w:val="00995707"/>
    <w:rsid w:val="00995A2B"/>
    <w:rsid w:val="009975E3"/>
    <w:rsid w:val="009B0BA4"/>
    <w:rsid w:val="009B136F"/>
    <w:rsid w:val="009B2B44"/>
    <w:rsid w:val="009B2EAE"/>
    <w:rsid w:val="009B374D"/>
    <w:rsid w:val="009B46E8"/>
    <w:rsid w:val="009B5448"/>
    <w:rsid w:val="009B6258"/>
    <w:rsid w:val="009B6A7D"/>
    <w:rsid w:val="009B6FDD"/>
    <w:rsid w:val="009C0273"/>
    <w:rsid w:val="009C0C43"/>
    <w:rsid w:val="009C15CD"/>
    <w:rsid w:val="009C4375"/>
    <w:rsid w:val="009C64C2"/>
    <w:rsid w:val="009C7217"/>
    <w:rsid w:val="009C7B5C"/>
    <w:rsid w:val="009D1F83"/>
    <w:rsid w:val="009D46EC"/>
    <w:rsid w:val="009D506C"/>
    <w:rsid w:val="009D626F"/>
    <w:rsid w:val="009D6BE0"/>
    <w:rsid w:val="009E3F76"/>
    <w:rsid w:val="009E79C7"/>
    <w:rsid w:val="009F0D5D"/>
    <w:rsid w:val="009F2000"/>
    <w:rsid w:val="009F215E"/>
    <w:rsid w:val="009F23D3"/>
    <w:rsid w:val="009F248B"/>
    <w:rsid w:val="009F2B73"/>
    <w:rsid w:val="009F2E24"/>
    <w:rsid w:val="009F3A43"/>
    <w:rsid w:val="009F3DD5"/>
    <w:rsid w:val="009F5D7E"/>
    <w:rsid w:val="009F5F97"/>
    <w:rsid w:val="009F7476"/>
    <w:rsid w:val="00A01F37"/>
    <w:rsid w:val="00A0217A"/>
    <w:rsid w:val="00A0217B"/>
    <w:rsid w:val="00A031F3"/>
    <w:rsid w:val="00A0438D"/>
    <w:rsid w:val="00A04F81"/>
    <w:rsid w:val="00A073AC"/>
    <w:rsid w:val="00A07EAC"/>
    <w:rsid w:val="00A1350C"/>
    <w:rsid w:val="00A138BB"/>
    <w:rsid w:val="00A13B3F"/>
    <w:rsid w:val="00A145B7"/>
    <w:rsid w:val="00A15549"/>
    <w:rsid w:val="00A15D25"/>
    <w:rsid w:val="00A17879"/>
    <w:rsid w:val="00A20434"/>
    <w:rsid w:val="00A212ED"/>
    <w:rsid w:val="00A23BC4"/>
    <w:rsid w:val="00A24107"/>
    <w:rsid w:val="00A255F3"/>
    <w:rsid w:val="00A25B00"/>
    <w:rsid w:val="00A25DF9"/>
    <w:rsid w:val="00A314C4"/>
    <w:rsid w:val="00A32602"/>
    <w:rsid w:val="00A336D9"/>
    <w:rsid w:val="00A3386E"/>
    <w:rsid w:val="00A34E6C"/>
    <w:rsid w:val="00A36DBB"/>
    <w:rsid w:val="00A416B6"/>
    <w:rsid w:val="00A421BB"/>
    <w:rsid w:val="00A424AE"/>
    <w:rsid w:val="00A42605"/>
    <w:rsid w:val="00A42638"/>
    <w:rsid w:val="00A43FCA"/>
    <w:rsid w:val="00A45C4D"/>
    <w:rsid w:val="00A46A13"/>
    <w:rsid w:val="00A50248"/>
    <w:rsid w:val="00A50D5A"/>
    <w:rsid w:val="00A51F67"/>
    <w:rsid w:val="00A558DB"/>
    <w:rsid w:val="00A612E4"/>
    <w:rsid w:val="00A62117"/>
    <w:rsid w:val="00A64AAF"/>
    <w:rsid w:val="00A65E66"/>
    <w:rsid w:val="00A71BBD"/>
    <w:rsid w:val="00A7306A"/>
    <w:rsid w:val="00A74491"/>
    <w:rsid w:val="00A763C0"/>
    <w:rsid w:val="00A7770A"/>
    <w:rsid w:val="00A803CD"/>
    <w:rsid w:val="00A806B5"/>
    <w:rsid w:val="00A81A18"/>
    <w:rsid w:val="00A81FB8"/>
    <w:rsid w:val="00A825F0"/>
    <w:rsid w:val="00A82C23"/>
    <w:rsid w:val="00A83A5B"/>
    <w:rsid w:val="00A86579"/>
    <w:rsid w:val="00A86924"/>
    <w:rsid w:val="00A87727"/>
    <w:rsid w:val="00A87E4D"/>
    <w:rsid w:val="00A9172D"/>
    <w:rsid w:val="00A930CB"/>
    <w:rsid w:val="00A96ACC"/>
    <w:rsid w:val="00AA1330"/>
    <w:rsid w:val="00AA2534"/>
    <w:rsid w:val="00AA61FA"/>
    <w:rsid w:val="00AA65F7"/>
    <w:rsid w:val="00AA694D"/>
    <w:rsid w:val="00AB0F69"/>
    <w:rsid w:val="00AB1310"/>
    <w:rsid w:val="00AB2E68"/>
    <w:rsid w:val="00AB3864"/>
    <w:rsid w:val="00AB3E16"/>
    <w:rsid w:val="00AB4A2C"/>
    <w:rsid w:val="00AB5BEB"/>
    <w:rsid w:val="00AB683B"/>
    <w:rsid w:val="00AB73B1"/>
    <w:rsid w:val="00AB755B"/>
    <w:rsid w:val="00AC19AF"/>
    <w:rsid w:val="00AC646C"/>
    <w:rsid w:val="00AC66EB"/>
    <w:rsid w:val="00AC7873"/>
    <w:rsid w:val="00AC7E22"/>
    <w:rsid w:val="00AD125A"/>
    <w:rsid w:val="00AD2E90"/>
    <w:rsid w:val="00AD4A6A"/>
    <w:rsid w:val="00AD62AB"/>
    <w:rsid w:val="00AE0728"/>
    <w:rsid w:val="00AE1A21"/>
    <w:rsid w:val="00AE283B"/>
    <w:rsid w:val="00AE3779"/>
    <w:rsid w:val="00AE3F06"/>
    <w:rsid w:val="00AE5CC8"/>
    <w:rsid w:val="00AE6C61"/>
    <w:rsid w:val="00AF3634"/>
    <w:rsid w:val="00AF569E"/>
    <w:rsid w:val="00AF5BDB"/>
    <w:rsid w:val="00AF62E1"/>
    <w:rsid w:val="00AF7DB5"/>
    <w:rsid w:val="00B00692"/>
    <w:rsid w:val="00B01D3E"/>
    <w:rsid w:val="00B0418F"/>
    <w:rsid w:val="00B057B9"/>
    <w:rsid w:val="00B06C2E"/>
    <w:rsid w:val="00B12429"/>
    <w:rsid w:val="00B1342A"/>
    <w:rsid w:val="00B13B6E"/>
    <w:rsid w:val="00B1494F"/>
    <w:rsid w:val="00B15F5B"/>
    <w:rsid w:val="00B16009"/>
    <w:rsid w:val="00B16170"/>
    <w:rsid w:val="00B200A4"/>
    <w:rsid w:val="00B22262"/>
    <w:rsid w:val="00B22409"/>
    <w:rsid w:val="00B23427"/>
    <w:rsid w:val="00B24383"/>
    <w:rsid w:val="00B25107"/>
    <w:rsid w:val="00B25C6F"/>
    <w:rsid w:val="00B271B6"/>
    <w:rsid w:val="00B30D32"/>
    <w:rsid w:val="00B31D08"/>
    <w:rsid w:val="00B355E7"/>
    <w:rsid w:val="00B362F4"/>
    <w:rsid w:val="00B3630A"/>
    <w:rsid w:val="00B37667"/>
    <w:rsid w:val="00B41531"/>
    <w:rsid w:val="00B44701"/>
    <w:rsid w:val="00B44A1A"/>
    <w:rsid w:val="00B44A60"/>
    <w:rsid w:val="00B45922"/>
    <w:rsid w:val="00B45C62"/>
    <w:rsid w:val="00B500D7"/>
    <w:rsid w:val="00B50AAF"/>
    <w:rsid w:val="00B51E18"/>
    <w:rsid w:val="00B57863"/>
    <w:rsid w:val="00B57E38"/>
    <w:rsid w:val="00B60B0A"/>
    <w:rsid w:val="00B627FA"/>
    <w:rsid w:val="00B63030"/>
    <w:rsid w:val="00B714F4"/>
    <w:rsid w:val="00B7742F"/>
    <w:rsid w:val="00B77B8C"/>
    <w:rsid w:val="00B800B4"/>
    <w:rsid w:val="00B80F93"/>
    <w:rsid w:val="00B82D70"/>
    <w:rsid w:val="00B83C9D"/>
    <w:rsid w:val="00B8717E"/>
    <w:rsid w:val="00B93B7C"/>
    <w:rsid w:val="00B93C1C"/>
    <w:rsid w:val="00B94F27"/>
    <w:rsid w:val="00B9770B"/>
    <w:rsid w:val="00B97CE8"/>
    <w:rsid w:val="00BA0700"/>
    <w:rsid w:val="00BA1C4A"/>
    <w:rsid w:val="00BA6469"/>
    <w:rsid w:val="00BA7526"/>
    <w:rsid w:val="00BA7D9C"/>
    <w:rsid w:val="00BB0EE0"/>
    <w:rsid w:val="00BB789A"/>
    <w:rsid w:val="00BC09F6"/>
    <w:rsid w:val="00BC142E"/>
    <w:rsid w:val="00BC3D90"/>
    <w:rsid w:val="00BC5D17"/>
    <w:rsid w:val="00BC60E2"/>
    <w:rsid w:val="00BC7953"/>
    <w:rsid w:val="00BC79F9"/>
    <w:rsid w:val="00BD4175"/>
    <w:rsid w:val="00BD4C76"/>
    <w:rsid w:val="00BD54A6"/>
    <w:rsid w:val="00BD6677"/>
    <w:rsid w:val="00BD72BC"/>
    <w:rsid w:val="00BE1930"/>
    <w:rsid w:val="00BE5EDB"/>
    <w:rsid w:val="00BE7622"/>
    <w:rsid w:val="00BF0A4E"/>
    <w:rsid w:val="00BF158C"/>
    <w:rsid w:val="00BF1E2D"/>
    <w:rsid w:val="00BF3289"/>
    <w:rsid w:val="00BF3354"/>
    <w:rsid w:val="00BF3A37"/>
    <w:rsid w:val="00BF5236"/>
    <w:rsid w:val="00BF5485"/>
    <w:rsid w:val="00BF5FFE"/>
    <w:rsid w:val="00C00EEF"/>
    <w:rsid w:val="00C011B0"/>
    <w:rsid w:val="00C04304"/>
    <w:rsid w:val="00C04FD2"/>
    <w:rsid w:val="00C06074"/>
    <w:rsid w:val="00C06DF1"/>
    <w:rsid w:val="00C06FCE"/>
    <w:rsid w:val="00C12E95"/>
    <w:rsid w:val="00C13B82"/>
    <w:rsid w:val="00C14507"/>
    <w:rsid w:val="00C15737"/>
    <w:rsid w:val="00C168A4"/>
    <w:rsid w:val="00C171CD"/>
    <w:rsid w:val="00C17A7F"/>
    <w:rsid w:val="00C17FE2"/>
    <w:rsid w:val="00C22E8B"/>
    <w:rsid w:val="00C23365"/>
    <w:rsid w:val="00C24CFA"/>
    <w:rsid w:val="00C254C9"/>
    <w:rsid w:val="00C2561D"/>
    <w:rsid w:val="00C25AF9"/>
    <w:rsid w:val="00C30807"/>
    <w:rsid w:val="00C34EBB"/>
    <w:rsid w:val="00C351AF"/>
    <w:rsid w:val="00C35EEC"/>
    <w:rsid w:val="00C40E7E"/>
    <w:rsid w:val="00C4459A"/>
    <w:rsid w:val="00C45602"/>
    <w:rsid w:val="00C4721B"/>
    <w:rsid w:val="00C47D0C"/>
    <w:rsid w:val="00C50CD2"/>
    <w:rsid w:val="00C5253D"/>
    <w:rsid w:val="00C525DE"/>
    <w:rsid w:val="00C546EA"/>
    <w:rsid w:val="00C55691"/>
    <w:rsid w:val="00C56CD5"/>
    <w:rsid w:val="00C5710B"/>
    <w:rsid w:val="00C6328D"/>
    <w:rsid w:val="00C639C9"/>
    <w:rsid w:val="00C64493"/>
    <w:rsid w:val="00C663D5"/>
    <w:rsid w:val="00C707F3"/>
    <w:rsid w:val="00C73FD8"/>
    <w:rsid w:val="00C7514A"/>
    <w:rsid w:val="00C75892"/>
    <w:rsid w:val="00C76913"/>
    <w:rsid w:val="00C76EB4"/>
    <w:rsid w:val="00C80785"/>
    <w:rsid w:val="00C80A75"/>
    <w:rsid w:val="00C84F32"/>
    <w:rsid w:val="00C8508F"/>
    <w:rsid w:val="00C856D2"/>
    <w:rsid w:val="00C85912"/>
    <w:rsid w:val="00C86DDB"/>
    <w:rsid w:val="00C902A4"/>
    <w:rsid w:val="00C902DC"/>
    <w:rsid w:val="00C91D73"/>
    <w:rsid w:val="00C92A4B"/>
    <w:rsid w:val="00C9543D"/>
    <w:rsid w:val="00C95BB6"/>
    <w:rsid w:val="00C969CA"/>
    <w:rsid w:val="00C973F8"/>
    <w:rsid w:val="00C97BF3"/>
    <w:rsid w:val="00CA0676"/>
    <w:rsid w:val="00CA319E"/>
    <w:rsid w:val="00CA36DC"/>
    <w:rsid w:val="00CA4DE5"/>
    <w:rsid w:val="00CB0633"/>
    <w:rsid w:val="00CB341D"/>
    <w:rsid w:val="00CB3563"/>
    <w:rsid w:val="00CB428B"/>
    <w:rsid w:val="00CB4720"/>
    <w:rsid w:val="00CB7945"/>
    <w:rsid w:val="00CB7C2B"/>
    <w:rsid w:val="00CB7D73"/>
    <w:rsid w:val="00CC15A2"/>
    <w:rsid w:val="00CC333F"/>
    <w:rsid w:val="00CC3989"/>
    <w:rsid w:val="00CC4696"/>
    <w:rsid w:val="00CC537B"/>
    <w:rsid w:val="00CC70E4"/>
    <w:rsid w:val="00CD1058"/>
    <w:rsid w:val="00CD1C73"/>
    <w:rsid w:val="00CD754F"/>
    <w:rsid w:val="00CE0899"/>
    <w:rsid w:val="00CE2EDD"/>
    <w:rsid w:val="00CE317A"/>
    <w:rsid w:val="00CE3830"/>
    <w:rsid w:val="00CE4026"/>
    <w:rsid w:val="00CE4547"/>
    <w:rsid w:val="00CE4DA2"/>
    <w:rsid w:val="00CE7CA0"/>
    <w:rsid w:val="00CF2072"/>
    <w:rsid w:val="00CF23B8"/>
    <w:rsid w:val="00CF5A78"/>
    <w:rsid w:val="00CF7691"/>
    <w:rsid w:val="00D002D6"/>
    <w:rsid w:val="00D003BF"/>
    <w:rsid w:val="00D03458"/>
    <w:rsid w:val="00D04228"/>
    <w:rsid w:val="00D0749C"/>
    <w:rsid w:val="00D0787C"/>
    <w:rsid w:val="00D13DB3"/>
    <w:rsid w:val="00D151E0"/>
    <w:rsid w:val="00D1656B"/>
    <w:rsid w:val="00D20203"/>
    <w:rsid w:val="00D20D0C"/>
    <w:rsid w:val="00D22338"/>
    <w:rsid w:val="00D23AB0"/>
    <w:rsid w:val="00D25F19"/>
    <w:rsid w:val="00D26275"/>
    <w:rsid w:val="00D27D24"/>
    <w:rsid w:val="00D326BA"/>
    <w:rsid w:val="00D33899"/>
    <w:rsid w:val="00D33941"/>
    <w:rsid w:val="00D35D33"/>
    <w:rsid w:val="00D36C9E"/>
    <w:rsid w:val="00D40BB6"/>
    <w:rsid w:val="00D4124E"/>
    <w:rsid w:val="00D42116"/>
    <w:rsid w:val="00D440CA"/>
    <w:rsid w:val="00D45E50"/>
    <w:rsid w:val="00D4683A"/>
    <w:rsid w:val="00D46BF3"/>
    <w:rsid w:val="00D46D43"/>
    <w:rsid w:val="00D50A71"/>
    <w:rsid w:val="00D51B03"/>
    <w:rsid w:val="00D52ECD"/>
    <w:rsid w:val="00D52FC5"/>
    <w:rsid w:val="00D536EA"/>
    <w:rsid w:val="00D55B3F"/>
    <w:rsid w:val="00D5634D"/>
    <w:rsid w:val="00D56988"/>
    <w:rsid w:val="00D56AF8"/>
    <w:rsid w:val="00D56F45"/>
    <w:rsid w:val="00D60EAE"/>
    <w:rsid w:val="00D636E5"/>
    <w:rsid w:val="00D64A86"/>
    <w:rsid w:val="00D64FD5"/>
    <w:rsid w:val="00D64FF2"/>
    <w:rsid w:val="00D66B72"/>
    <w:rsid w:val="00D7105D"/>
    <w:rsid w:val="00D712DB"/>
    <w:rsid w:val="00D73126"/>
    <w:rsid w:val="00D7377D"/>
    <w:rsid w:val="00D74388"/>
    <w:rsid w:val="00D7465B"/>
    <w:rsid w:val="00D74894"/>
    <w:rsid w:val="00D76B60"/>
    <w:rsid w:val="00D8084B"/>
    <w:rsid w:val="00D81AEB"/>
    <w:rsid w:val="00D81F3B"/>
    <w:rsid w:val="00D831B4"/>
    <w:rsid w:val="00D840F0"/>
    <w:rsid w:val="00D90159"/>
    <w:rsid w:val="00D93CC5"/>
    <w:rsid w:val="00D93E06"/>
    <w:rsid w:val="00D94D60"/>
    <w:rsid w:val="00D95BF0"/>
    <w:rsid w:val="00D962EB"/>
    <w:rsid w:val="00D9776E"/>
    <w:rsid w:val="00DA0792"/>
    <w:rsid w:val="00DA15B8"/>
    <w:rsid w:val="00DA19F2"/>
    <w:rsid w:val="00DA22E4"/>
    <w:rsid w:val="00DA303A"/>
    <w:rsid w:val="00DA46D8"/>
    <w:rsid w:val="00DA5477"/>
    <w:rsid w:val="00DA6B12"/>
    <w:rsid w:val="00DA7DA8"/>
    <w:rsid w:val="00DA7E73"/>
    <w:rsid w:val="00DB0C33"/>
    <w:rsid w:val="00DB1732"/>
    <w:rsid w:val="00DB1F31"/>
    <w:rsid w:val="00DB2867"/>
    <w:rsid w:val="00DB5030"/>
    <w:rsid w:val="00DB6A21"/>
    <w:rsid w:val="00DC1751"/>
    <w:rsid w:val="00DC2168"/>
    <w:rsid w:val="00DC4A5D"/>
    <w:rsid w:val="00DC5F84"/>
    <w:rsid w:val="00DC63F8"/>
    <w:rsid w:val="00DC67C4"/>
    <w:rsid w:val="00DC6F30"/>
    <w:rsid w:val="00DD132E"/>
    <w:rsid w:val="00DD4519"/>
    <w:rsid w:val="00DD4C1F"/>
    <w:rsid w:val="00DD7E23"/>
    <w:rsid w:val="00DE05D1"/>
    <w:rsid w:val="00DE1595"/>
    <w:rsid w:val="00DE2611"/>
    <w:rsid w:val="00DF2058"/>
    <w:rsid w:val="00DF3CBE"/>
    <w:rsid w:val="00DF3F7F"/>
    <w:rsid w:val="00DF5268"/>
    <w:rsid w:val="00DF5BD4"/>
    <w:rsid w:val="00DF5E63"/>
    <w:rsid w:val="00E003AF"/>
    <w:rsid w:val="00E01A26"/>
    <w:rsid w:val="00E01D43"/>
    <w:rsid w:val="00E01EE8"/>
    <w:rsid w:val="00E04596"/>
    <w:rsid w:val="00E05D5A"/>
    <w:rsid w:val="00E07AEC"/>
    <w:rsid w:val="00E10F7E"/>
    <w:rsid w:val="00E125D3"/>
    <w:rsid w:val="00E13871"/>
    <w:rsid w:val="00E149E6"/>
    <w:rsid w:val="00E14BB2"/>
    <w:rsid w:val="00E158E7"/>
    <w:rsid w:val="00E20750"/>
    <w:rsid w:val="00E22435"/>
    <w:rsid w:val="00E22C4D"/>
    <w:rsid w:val="00E270E3"/>
    <w:rsid w:val="00E31A78"/>
    <w:rsid w:val="00E32D88"/>
    <w:rsid w:val="00E3429B"/>
    <w:rsid w:val="00E34EAD"/>
    <w:rsid w:val="00E35CAE"/>
    <w:rsid w:val="00E362D6"/>
    <w:rsid w:val="00E36E84"/>
    <w:rsid w:val="00E3726F"/>
    <w:rsid w:val="00E37DB2"/>
    <w:rsid w:val="00E4017B"/>
    <w:rsid w:val="00E41B23"/>
    <w:rsid w:val="00E41DC0"/>
    <w:rsid w:val="00E468A2"/>
    <w:rsid w:val="00E46CCA"/>
    <w:rsid w:val="00E473B1"/>
    <w:rsid w:val="00E50B22"/>
    <w:rsid w:val="00E55BAF"/>
    <w:rsid w:val="00E57333"/>
    <w:rsid w:val="00E57FE0"/>
    <w:rsid w:val="00E60736"/>
    <w:rsid w:val="00E60E85"/>
    <w:rsid w:val="00E616DC"/>
    <w:rsid w:val="00E635E4"/>
    <w:rsid w:val="00E64506"/>
    <w:rsid w:val="00E64F4A"/>
    <w:rsid w:val="00E66251"/>
    <w:rsid w:val="00E66670"/>
    <w:rsid w:val="00E70506"/>
    <w:rsid w:val="00E727D4"/>
    <w:rsid w:val="00E75B15"/>
    <w:rsid w:val="00E76376"/>
    <w:rsid w:val="00E8029C"/>
    <w:rsid w:val="00E806FE"/>
    <w:rsid w:val="00E83338"/>
    <w:rsid w:val="00E83D2F"/>
    <w:rsid w:val="00E84D19"/>
    <w:rsid w:val="00E8710F"/>
    <w:rsid w:val="00E87538"/>
    <w:rsid w:val="00E87936"/>
    <w:rsid w:val="00E90691"/>
    <w:rsid w:val="00E90949"/>
    <w:rsid w:val="00E91248"/>
    <w:rsid w:val="00E93E3A"/>
    <w:rsid w:val="00E96966"/>
    <w:rsid w:val="00EA3219"/>
    <w:rsid w:val="00EA7904"/>
    <w:rsid w:val="00EB0EB6"/>
    <w:rsid w:val="00EB1362"/>
    <w:rsid w:val="00EB2AC9"/>
    <w:rsid w:val="00EB3A4C"/>
    <w:rsid w:val="00EB4309"/>
    <w:rsid w:val="00EB6798"/>
    <w:rsid w:val="00EB67D4"/>
    <w:rsid w:val="00EB740B"/>
    <w:rsid w:val="00EC057C"/>
    <w:rsid w:val="00EC0E3D"/>
    <w:rsid w:val="00EC11A6"/>
    <w:rsid w:val="00EC41D6"/>
    <w:rsid w:val="00EC55B5"/>
    <w:rsid w:val="00EC59FD"/>
    <w:rsid w:val="00EC7250"/>
    <w:rsid w:val="00ED4BD0"/>
    <w:rsid w:val="00EE11A0"/>
    <w:rsid w:val="00EE3434"/>
    <w:rsid w:val="00EE3F7A"/>
    <w:rsid w:val="00EE6FFF"/>
    <w:rsid w:val="00EF16FE"/>
    <w:rsid w:val="00EF171B"/>
    <w:rsid w:val="00EF1C4E"/>
    <w:rsid w:val="00EF2AF1"/>
    <w:rsid w:val="00EF2D24"/>
    <w:rsid w:val="00EF4794"/>
    <w:rsid w:val="00EF52D5"/>
    <w:rsid w:val="00EF64F0"/>
    <w:rsid w:val="00EF6ED5"/>
    <w:rsid w:val="00F00842"/>
    <w:rsid w:val="00F01EA4"/>
    <w:rsid w:val="00F01F73"/>
    <w:rsid w:val="00F03E99"/>
    <w:rsid w:val="00F03FA1"/>
    <w:rsid w:val="00F042A4"/>
    <w:rsid w:val="00F049C6"/>
    <w:rsid w:val="00F1104B"/>
    <w:rsid w:val="00F1253C"/>
    <w:rsid w:val="00F13307"/>
    <w:rsid w:val="00F15D98"/>
    <w:rsid w:val="00F15FF6"/>
    <w:rsid w:val="00F1643B"/>
    <w:rsid w:val="00F16FF7"/>
    <w:rsid w:val="00F227FA"/>
    <w:rsid w:val="00F2460F"/>
    <w:rsid w:val="00F2473C"/>
    <w:rsid w:val="00F24A87"/>
    <w:rsid w:val="00F26775"/>
    <w:rsid w:val="00F307C4"/>
    <w:rsid w:val="00F30CF6"/>
    <w:rsid w:val="00F32967"/>
    <w:rsid w:val="00F32B2A"/>
    <w:rsid w:val="00F33494"/>
    <w:rsid w:val="00F3487B"/>
    <w:rsid w:val="00F35479"/>
    <w:rsid w:val="00F400A8"/>
    <w:rsid w:val="00F416BE"/>
    <w:rsid w:val="00F43314"/>
    <w:rsid w:val="00F46674"/>
    <w:rsid w:val="00F469C4"/>
    <w:rsid w:val="00F47616"/>
    <w:rsid w:val="00F47BB0"/>
    <w:rsid w:val="00F51D49"/>
    <w:rsid w:val="00F53443"/>
    <w:rsid w:val="00F5560F"/>
    <w:rsid w:val="00F55908"/>
    <w:rsid w:val="00F5618A"/>
    <w:rsid w:val="00F56AFD"/>
    <w:rsid w:val="00F573A7"/>
    <w:rsid w:val="00F57B8D"/>
    <w:rsid w:val="00F600A8"/>
    <w:rsid w:val="00F61FE3"/>
    <w:rsid w:val="00F63299"/>
    <w:rsid w:val="00F63709"/>
    <w:rsid w:val="00F64038"/>
    <w:rsid w:val="00F64462"/>
    <w:rsid w:val="00F654CD"/>
    <w:rsid w:val="00F7088D"/>
    <w:rsid w:val="00F73ADD"/>
    <w:rsid w:val="00F73B18"/>
    <w:rsid w:val="00F7459C"/>
    <w:rsid w:val="00F800B8"/>
    <w:rsid w:val="00F816ED"/>
    <w:rsid w:val="00F82F1D"/>
    <w:rsid w:val="00F8443A"/>
    <w:rsid w:val="00F84B13"/>
    <w:rsid w:val="00F8514F"/>
    <w:rsid w:val="00F867F1"/>
    <w:rsid w:val="00F87983"/>
    <w:rsid w:val="00F87AA5"/>
    <w:rsid w:val="00F904CA"/>
    <w:rsid w:val="00F92595"/>
    <w:rsid w:val="00F9264A"/>
    <w:rsid w:val="00F96AA1"/>
    <w:rsid w:val="00FA10C0"/>
    <w:rsid w:val="00FA4DB6"/>
    <w:rsid w:val="00FA5515"/>
    <w:rsid w:val="00FA78F1"/>
    <w:rsid w:val="00FB3909"/>
    <w:rsid w:val="00FB54EA"/>
    <w:rsid w:val="00FC1103"/>
    <w:rsid w:val="00FC406D"/>
    <w:rsid w:val="00FC471E"/>
    <w:rsid w:val="00FD11C8"/>
    <w:rsid w:val="00FD147F"/>
    <w:rsid w:val="00FD169C"/>
    <w:rsid w:val="00FD3A33"/>
    <w:rsid w:val="00FD3B88"/>
    <w:rsid w:val="00FD4E88"/>
    <w:rsid w:val="00FD5432"/>
    <w:rsid w:val="00FD6575"/>
    <w:rsid w:val="00FE0ADC"/>
    <w:rsid w:val="00FE227D"/>
    <w:rsid w:val="00FE4E73"/>
    <w:rsid w:val="00FF0128"/>
    <w:rsid w:val="00FF02A5"/>
    <w:rsid w:val="00FF05D2"/>
    <w:rsid w:val="00FF3783"/>
    <w:rsid w:val="00FF4514"/>
    <w:rsid w:val="00FF4C36"/>
    <w:rsid w:val="00FF4D8C"/>
    <w:rsid w:val="00FF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26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458"/>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26403A"/>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26403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paragraph" w:styleId="a7">
    <w:name w:val="List Paragraph"/>
    <w:basedOn w:val="a"/>
    <w:uiPriority w:val="34"/>
    <w:qFormat/>
    <w:rsid w:val="00A15D25"/>
    <w:pPr>
      <w:ind w:firstLineChars="200" w:firstLine="420"/>
    </w:pPr>
  </w:style>
  <w:style w:type="table" w:styleId="a8">
    <w:name w:val="Table Grid"/>
    <w:basedOn w:val="a1"/>
    <w:uiPriority w:val="39"/>
    <w:rsid w:val="0038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5C1EF6"/>
    <w:rPr>
      <w:rFonts w:asciiTheme="majorHAnsi" w:eastAsia="黑体" w:hAnsiTheme="majorHAnsi" w:cstheme="majorBidi"/>
      <w:szCs w:val="20"/>
    </w:rPr>
  </w:style>
  <w:style w:type="character" w:styleId="aa">
    <w:name w:val="annotation reference"/>
    <w:basedOn w:val="a0"/>
    <w:unhideWhenUsed/>
    <w:qFormat/>
    <w:rsid w:val="0083015A"/>
    <w:rPr>
      <w:sz w:val="21"/>
      <w:szCs w:val="21"/>
    </w:rPr>
  </w:style>
  <w:style w:type="paragraph" w:styleId="ab">
    <w:name w:val="annotation text"/>
    <w:basedOn w:val="a"/>
    <w:link w:val="ac"/>
    <w:unhideWhenUsed/>
    <w:qFormat/>
    <w:rsid w:val="0083015A"/>
  </w:style>
  <w:style w:type="character" w:customStyle="1" w:styleId="ac">
    <w:name w:val="批注文字 字符"/>
    <w:basedOn w:val="a0"/>
    <w:link w:val="ab"/>
    <w:qFormat/>
    <w:rsid w:val="0083015A"/>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83015A"/>
    <w:rPr>
      <w:b/>
      <w:bCs/>
    </w:rPr>
  </w:style>
  <w:style w:type="character" w:customStyle="1" w:styleId="ae">
    <w:name w:val="批注主题 字符"/>
    <w:basedOn w:val="ac"/>
    <w:link w:val="ad"/>
    <w:uiPriority w:val="99"/>
    <w:semiHidden/>
    <w:rsid w:val="0083015A"/>
    <w:rPr>
      <w:rFonts w:ascii="Times" w:eastAsia="Batang" w:hAnsi="Times" w:cs="Times New Roman"/>
      <w:b/>
      <w:bCs/>
      <w:kern w:val="0"/>
      <w:sz w:val="20"/>
      <w:szCs w:val="24"/>
      <w:lang w:val="en-GB" w:eastAsia="en-US"/>
    </w:rPr>
  </w:style>
  <w:style w:type="paragraph" w:styleId="af">
    <w:name w:val="Revision"/>
    <w:hidden/>
    <w:uiPriority w:val="99"/>
    <w:semiHidden/>
    <w:rsid w:val="00585BF1"/>
    <w:rPr>
      <w:rFonts w:ascii="Times" w:eastAsia="Batang" w:hAnsi="Times" w:cs="Times New Roman"/>
      <w:kern w:val="0"/>
      <w:sz w:val="20"/>
      <w:szCs w:val="24"/>
      <w:lang w:val="en-GB" w:eastAsia="en-US"/>
    </w:rPr>
  </w:style>
  <w:style w:type="character" w:styleId="af0">
    <w:name w:val="Emphasis"/>
    <w:qFormat/>
    <w:rsid w:val="006F51AC"/>
    <w:rPr>
      <w:i/>
      <w:iCs/>
    </w:rPr>
  </w:style>
  <w:style w:type="paragraph" w:styleId="af1">
    <w:name w:val="Normal (Web)"/>
    <w:basedOn w:val="a"/>
    <w:uiPriority w:val="99"/>
    <w:qFormat/>
    <w:rsid w:val="006F51AC"/>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6F51AC"/>
  </w:style>
  <w:style w:type="paragraph" w:customStyle="1" w:styleId="B1">
    <w:name w:val="B1"/>
    <w:basedOn w:val="a"/>
    <w:link w:val="B10"/>
    <w:qFormat/>
    <w:rsid w:val="000A5D95"/>
    <w:pPr>
      <w:spacing w:after="180"/>
      <w:ind w:left="568" w:hanging="284"/>
    </w:pPr>
    <w:rPr>
      <w:rFonts w:ascii="Times New Roman" w:eastAsia="等线" w:hAnsi="Times New Roman"/>
      <w:szCs w:val="20"/>
    </w:rPr>
  </w:style>
  <w:style w:type="character" w:customStyle="1" w:styleId="B10">
    <w:name w:val="B1 (文字)"/>
    <w:link w:val="B1"/>
    <w:qFormat/>
    <w:rsid w:val="000A5D95"/>
    <w:rPr>
      <w:rFonts w:ascii="Times New Roman" w:eastAsia="等线" w:hAnsi="Times New Roman" w:cs="Times New Roman"/>
      <w:kern w:val="0"/>
      <w:sz w:val="20"/>
      <w:szCs w:val="20"/>
      <w:lang w:val="en-GB" w:eastAsia="en-US"/>
    </w:rPr>
  </w:style>
  <w:style w:type="paragraph" w:customStyle="1" w:styleId="B2">
    <w:name w:val="B2"/>
    <w:basedOn w:val="a"/>
    <w:qFormat/>
    <w:rsid w:val="000A5D95"/>
    <w:pPr>
      <w:spacing w:after="180"/>
      <w:ind w:left="851" w:hanging="284"/>
    </w:pPr>
    <w:rPr>
      <w:rFonts w:ascii="Times New Roman" w:eastAsia="等线"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5384">
      <w:bodyDiv w:val="1"/>
      <w:marLeft w:val="0"/>
      <w:marRight w:val="0"/>
      <w:marTop w:val="0"/>
      <w:marBottom w:val="0"/>
      <w:divBdr>
        <w:top w:val="none" w:sz="0" w:space="0" w:color="auto"/>
        <w:left w:val="none" w:sz="0" w:space="0" w:color="auto"/>
        <w:bottom w:val="none" w:sz="0" w:space="0" w:color="auto"/>
        <w:right w:val="none" w:sz="0" w:space="0" w:color="auto"/>
      </w:divBdr>
    </w:div>
    <w:div w:id="207690882">
      <w:bodyDiv w:val="1"/>
      <w:marLeft w:val="0"/>
      <w:marRight w:val="0"/>
      <w:marTop w:val="0"/>
      <w:marBottom w:val="0"/>
      <w:divBdr>
        <w:top w:val="none" w:sz="0" w:space="0" w:color="auto"/>
        <w:left w:val="none" w:sz="0" w:space="0" w:color="auto"/>
        <w:bottom w:val="none" w:sz="0" w:space="0" w:color="auto"/>
        <w:right w:val="none" w:sz="0" w:space="0" w:color="auto"/>
      </w:divBdr>
      <w:divsChild>
        <w:div w:id="1564953128">
          <w:marLeft w:val="274"/>
          <w:marRight w:val="0"/>
          <w:marTop w:val="0"/>
          <w:marBottom w:val="0"/>
          <w:divBdr>
            <w:top w:val="none" w:sz="0" w:space="0" w:color="auto"/>
            <w:left w:val="none" w:sz="0" w:space="0" w:color="auto"/>
            <w:bottom w:val="none" w:sz="0" w:space="0" w:color="auto"/>
            <w:right w:val="none" w:sz="0" w:space="0" w:color="auto"/>
          </w:divBdr>
        </w:div>
      </w:divsChild>
    </w:div>
    <w:div w:id="380599576">
      <w:bodyDiv w:val="1"/>
      <w:marLeft w:val="0"/>
      <w:marRight w:val="0"/>
      <w:marTop w:val="0"/>
      <w:marBottom w:val="0"/>
      <w:divBdr>
        <w:top w:val="none" w:sz="0" w:space="0" w:color="auto"/>
        <w:left w:val="none" w:sz="0" w:space="0" w:color="auto"/>
        <w:bottom w:val="none" w:sz="0" w:space="0" w:color="auto"/>
        <w:right w:val="none" w:sz="0" w:space="0" w:color="auto"/>
      </w:divBdr>
      <w:divsChild>
        <w:div w:id="1843932267">
          <w:marLeft w:val="274"/>
          <w:marRight w:val="0"/>
          <w:marTop w:val="0"/>
          <w:marBottom w:val="0"/>
          <w:divBdr>
            <w:top w:val="none" w:sz="0" w:space="0" w:color="auto"/>
            <w:left w:val="none" w:sz="0" w:space="0" w:color="auto"/>
            <w:bottom w:val="none" w:sz="0" w:space="0" w:color="auto"/>
            <w:right w:val="none" w:sz="0" w:space="0" w:color="auto"/>
          </w:divBdr>
        </w:div>
      </w:divsChild>
    </w:div>
    <w:div w:id="383677899">
      <w:bodyDiv w:val="1"/>
      <w:marLeft w:val="0"/>
      <w:marRight w:val="0"/>
      <w:marTop w:val="0"/>
      <w:marBottom w:val="0"/>
      <w:divBdr>
        <w:top w:val="none" w:sz="0" w:space="0" w:color="auto"/>
        <w:left w:val="none" w:sz="0" w:space="0" w:color="auto"/>
        <w:bottom w:val="none" w:sz="0" w:space="0" w:color="auto"/>
        <w:right w:val="none" w:sz="0" w:space="0" w:color="auto"/>
      </w:divBdr>
    </w:div>
    <w:div w:id="418790427">
      <w:bodyDiv w:val="1"/>
      <w:marLeft w:val="0"/>
      <w:marRight w:val="0"/>
      <w:marTop w:val="0"/>
      <w:marBottom w:val="0"/>
      <w:divBdr>
        <w:top w:val="none" w:sz="0" w:space="0" w:color="auto"/>
        <w:left w:val="none" w:sz="0" w:space="0" w:color="auto"/>
        <w:bottom w:val="none" w:sz="0" w:space="0" w:color="auto"/>
        <w:right w:val="none" w:sz="0" w:space="0" w:color="auto"/>
      </w:divBdr>
      <w:divsChild>
        <w:div w:id="811289128">
          <w:marLeft w:val="274"/>
          <w:marRight w:val="0"/>
          <w:marTop w:val="0"/>
          <w:marBottom w:val="0"/>
          <w:divBdr>
            <w:top w:val="none" w:sz="0" w:space="0" w:color="auto"/>
            <w:left w:val="none" w:sz="0" w:space="0" w:color="auto"/>
            <w:bottom w:val="none" w:sz="0" w:space="0" w:color="auto"/>
            <w:right w:val="none" w:sz="0" w:space="0" w:color="auto"/>
          </w:divBdr>
        </w:div>
        <w:div w:id="2024745247">
          <w:marLeft w:val="274"/>
          <w:marRight w:val="0"/>
          <w:marTop w:val="0"/>
          <w:marBottom w:val="0"/>
          <w:divBdr>
            <w:top w:val="none" w:sz="0" w:space="0" w:color="auto"/>
            <w:left w:val="none" w:sz="0" w:space="0" w:color="auto"/>
            <w:bottom w:val="none" w:sz="0" w:space="0" w:color="auto"/>
            <w:right w:val="none" w:sz="0" w:space="0" w:color="auto"/>
          </w:divBdr>
        </w:div>
      </w:divsChild>
    </w:div>
    <w:div w:id="430781538">
      <w:bodyDiv w:val="1"/>
      <w:marLeft w:val="0"/>
      <w:marRight w:val="0"/>
      <w:marTop w:val="0"/>
      <w:marBottom w:val="0"/>
      <w:divBdr>
        <w:top w:val="none" w:sz="0" w:space="0" w:color="auto"/>
        <w:left w:val="none" w:sz="0" w:space="0" w:color="auto"/>
        <w:bottom w:val="none" w:sz="0" w:space="0" w:color="auto"/>
        <w:right w:val="none" w:sz="0" w:space="0" w:color="auto"/>
      </w:divBdr>
      <w:divsChild>
        <w:div w:id="1696273918">
          <w:marLeft w:val="274"/>
          <w:marRight w:val="0"/>
          <w:marTop w:val="0"/>
          <w:marBottom w:val="0"/>
          <w:divBdr>
            <w:top w:val="none" w:sz="0" w:space="0" w:color="auto"/>
            <w:left w:val="none" w:sz="0" w:space="0" w:color="auto"/>
            <w:bottom w:val="none" w:sz="0" w:space="0" w:color="auto"/>
            <w:right w:val="none" w:sz="0" w:space="0" w:color="auto"/>
          </w:divBdr>
        </w:div>
        <w:div w:id="1783836456">
          <w:marLeft w:val="274"/>
          <w:marRight w:val="0"/>
          <w:marTop w:val="0"/>
          <w:marBottom w:val="0"/>
          <w:divBdr>
            <w:top w:val="none" w:sz="0" w:space="0" w:color="auto"/>
            <w:left w:val="none" w:sz="0" w:space="0" w:color="auto"/>
            <w:bottom w:val="none" w:sz="0" w:space="0" w:color="auto"/>
            <w:right w:val="none" w:sz="0" w:space="0" w:color="auto"/>
          </w:divBdr>
        </w:div>
      </w:divsChild>
    </w:div>
    <w:div w:id="540284495">
      <w:bodyDiv w:val="1"/>
      <w:marLeft w:val="0"/>
      <w:marRight w:val="0"/>
      <w:marTop w:val="0"/>
      <w:marBottom w:val="0"/>
      <w:divBdr>
        <w:top w:val="none" w:sz="0" w:space="0" w:color="auto"/>
        <w:left w:val="none" w:sz="0" w:space="0" w:color="auto"/>
        <w:bottom w:val="none" w:sz="0" w:space="0" w:color="auto"/>
        <w:right w:val="none" w:sz="0" w:space="0" w:color="auto"/>
      </w:divBdr>
    </w:div>
    <w:div w:id="577592439">
      <w:bodyDiv w:val="1"/>
      <w:marLeft w:val="0"/>
      <w:marRight w:val="0"/>
      <w:marTop w:val="0"/>
      <w:marBottom w:val="0"/>
      <w:divBdr>
        <w:top w:val="none" w:sz="0" w:space="0" w:color="auto"/>
        <w:left w:val="none" w:sz="0" w:space="0" w:color="auto"/>
        <w:bottom w:val="none" w:sz="0" w:space="0" w:color="auto"/>
        <w:right w:val="none" w:sz="0" w:space="0" w:color="auto"/>
      </w:divBdr>
      <w:divsChild>
        <w:div w:id="1157840374">
          <w:marLeft w:val="274"/>
          <w:marRight w:val="0"/>
          <w:marTop w:val="0"/>
          <w:marBottom w:val="0"/>
          <w:divBdr>
            <w:top w:val="none" w:sz="0" w:space="0" w:color="auto"/>
            <w:left w:val="none" w:sz="0" w:space="0" w:color="auto"/>
            <w:bottom w:val="none" w:sz="0" w:space="0" w:color="auto"/>
            <w:right w:val="none" w:sz="0" w:space="0" w:color="auto"/>
          </w:divBdr>
        </w:div>
      </w:divsChild>
    </w:div>
    <w:div w:id="743184204">
      <w:bodyDiv w:val="1"/>
      <w:marLeft w:val="0"/>
      <w:marRight w:val="0"/>
      <w:marTop w:val="0"/>
      <w:marBottom w:val="0"/>
      <w:divBdr>
        <w:top w:val="none" w:sz="0" w:space="0" w:color="auto"/>
        <w:left w:val="none" w:sz="0" w:space="0" w:color="auto"/>
        <w:bottom w:val="none" w:sz="0" w:space="0" w:color="auto"/>
        <w:right w:val="none" w:sz="0" w:space="0" w:color="auto"/>
      </w:divBdr>
      <w:divsChild>
        <w:div w:id="1890527956">
          <w:marLeft w:val="274"/>
          <w:marRight w:val="0"/>
          <w:marTop w:val="0"/>
          <w:marBottom w:val="0"/>
          <w:divBdr>
            <w:top w:val="none" w:sz="0" w:space="0" w:color="auto"/>
            <w:left w:val="none" w:sz="0" w:space="0" w:color="auto"/>
            <w:bottom w:val="none" w:sz="0" w:space="0" w:color="auto"/>
            <w:right w:val="none" w:sz="0" w:space="0" w:color="auto"/>
          </w:divBdr>
        </w:div>
        <w:div w:id="1123227354">
          <w:marLeft w:val="274"/>
          <w:marRight w:val="0"/>
          <w:marTop w:val="0"/>
          <w:marBottom w:val="0"/>
          <w:divBdr>
            <w:top w:val="none" w:sz="0" w:space="0" w:color="auto"/>
            <w:left w:val="none" w:sz="0" w:space="0" w:color="auto"/>
            <w:bottom w:val="none" w:sz="0" w:space="0" w:color="auto"/>
            <w:right w:val="none" w:sz="0" w:space="0" w:color="auto"/>
          </w:divBdr>
        </w:div>
      </w:divsChild>
    </w:div>
    <w:div w:id="786967734">
      <w:bodyDiv w:val="1"/>
      <w:marLeft w:val="0"/>
      <w:marRight w:val="0"/>
      <w:marTop w:val="0"/>
      <w:marBottom w:val="0"/>
      <w:divBdr>
        <w:top w:val="none" w:sz="0" w:space="0" w:color="auto"/>
        <w:left w:val="none" w:sz="0" w:space="0" w:color="auto"/>
        <w:bottom w:val="none" w:sz="0" w:space="0" w:color="auto"/>
        <w:right w:val="none" w:sz="0" w:space="0" w:color="auto"/>
      </w:divBdr>
    </w:div>
    <w:div w:id="801969207">
      <w:bodyDiv w:val="1"/>
      <w:marLeft w:val="0"/>
      <w:marRight w:val="0"/>
      <w:marTop w:val="0"/>
      <w:marBottom w:val="0"/>
      <w:divBdr>
        <w:top w:val="none" w:sz="0" w:space="0" w:color="auto"/>
        <w:left w:val="none" w:sz="0" w:space="0" w:color="auto"/>
        <w:bottom w:val="none" w:sz="0" w:space="0" w:color="auto"/>
        <w:right w:val="none" w:sz="0" w:space="0" w:color="auto"/>
      </w:divBdr>
      <w:divsChild>
        <w:div w:id="970206252">
          <w:marLeft w:val="547"/>
          <w:marRight w:val="0"/>
          <w:marTop w:val="0"/>
          <w:marBottom w:val="120"/>
          <w:divBdr>
            <w:top w:val="none" w:sz="0" w:space="0" w:color="auto"/>
            <w:left w:val="none" w:sz="0" w:space="0" w:color="auto"/>
            <w:bottom w:val="none" w:sz="0" w:space="0" w:color="auto"/>
            <w:right w:val="none" w:sz="0" w:space="0" w:color="auto"/>
          </w:divBdr>
        </w:div>
      </w:divsChild>
    </w:div>
    <w:div w:id="814954709">
      <w:bodyDiv w:val="1"/>
      <w:marLeft w:val="0"/>
      <w:marRight w:val="0"/>
      <w:marTop w:val="0"/>
      <w:marBottom w:val="0"/>
      <w:divBdr>
        <w:top w:val="none" w:sz="0" w:space="0" w:color="auto"/>
        <w:left w:val="none" w:sz="0" w:space="0" w:color="auto"/>
        <w:bottom w:val="none" w:sz="0" w:space="0" w:color="auto"/>
        <w:right w:val="none" w:sz="0" w:space="0" w:color="auto"/>
      </w:divBdr>
      <w:divsChild>
        <w:div w:id="681903602">
          <w:marLeft w:val="274"/>
          <w:marRight w:val="0"/>
          <w:marTop w:val="0"/>
          <w:marBottom w:val="0"/>
          <w:divBdr>
            <w:top w:val="none" w:sz="0" w:space="0" w:color="auto"/>
            <w:left w:val="none" w:sz="0" w:space="0" w:color="auto"/>
            <w:bottom w:val="none" w:sz="0" w:space="0" w:color="auto"/>
            <w:right w:val="none" w:sz="0" w:space="0" w:color="auto"/>
          </w:divBdr>
        </w:div>
      </w:divsChild>
    </w:div>
    <w:div w:id="1116605484">
      <w:bodyDiv w:val="1"/>
      <w:marLeft w:val="0"/>
      <w:marRight w:val="0"/>
      <w:marTop w:val="0"/>
      <w:marBottom w:val="0"/>
      <w:divBdr>
        <w:top w:val="none" w:sz="0" w:space="0" w:color="auto"/>
        <w:left w:val="none" w:sz="0" w:space="0" w:color="auto"/>
        <w:bottom w:val="none" w:sz="0" w:space="0" w:color="auto"/>
        <w:right w:val="none" w:sz="0" w:space="0" w:color="auto"/>
      </w:divBdr>
    </w:div>
    <w:div w:id="1146701245">
      <w:bodyDiv w:val="1"/>
      <w:marLeft w:val="0"/>
      <w:marRight w:val="0"/>
      <w:marTop w:val="0"/>
      <w:marBottom w:val="0"/>
      <w:divBdr>
        <w:top w:val="none" w:sz="0" w:space="0" w:color="auto"/>
        <w:left w:val="none" w:sz="0" w:space="0" w:color="auto"/>
        <w:bottom w:val="none" w:sz="0" w:space="0" w:color="auto"/>
        <w:right w:val="none" w:sz="0" w:space="0" w:color="auto"/>
      </w:divBdr>
    </w:div>
    <w:div w:id="1265191632">
      <w:bodyDiv w:val="1"/>
      <w:marLeft w:val="0"/>
      <w:marRight w:val="0"/>
      <w:marTop w:val="0"/>
      <w:marBottom w:val="0"/>
      <w:divBdr>
        <w:top w:val="none" w:sz="0" w:space="0" w:color="auto"/>
        <w:left w:val="none" w:sz="0" w:space="0" w:color="auto"/>
        <w:bottom w:val="none" w:sz="0" w:space="0" w:color="auto"/>
        <w:right w:val="none" w:sz="0" w:space="0" w:color="auto"/>
      </w:divBdr>
      <w:divsChild>
        <w:div w:id="1059522005">
          <w:marLeft w:val="274"/>
          <w:marRight w:val="0"/>
          <w:marTop w:val="0"/>
          <w:marBottom w:val="0"/>
          <w:divBdr>
            <w:top w:val="none" w:sz="0" w:space="0" w:color="auto"/>
            <w:left w:val="none" w:sz="0" w:space="0" w:color="auto"/>
            <w:bottom w:val="none" w:sz="0" w:space="0" w:color="auto"/>
            <w:right w:val="none" w:sz="0" w:space="0" w:color="auto"/>
          </w:divBdr>
        </w:div>
      </w:divsChild>
    </w:div>
    <w:div w:id="1316909465">
      <w:bodyDiv w:val="1"/>
      <w:marLeft w:val="0"/>
      <w:marRight w:val="0"/>
      <w:marTop w:val="0"/>
      <w:marBottom w:val="0"/>
      <w:divBdr>
        <w:top w:val="none" w:sz="0" w:space="0" w:color="auto"/>
        <w:left w:val="none" w:sz="0" w:space="0" w:color="auto"/>
        <w:bottom w:val="none" w:sz="0" w:space="0" w:color="auto"/>
        <w:right w:val="none" w:sz="0" w:space="0" w:color="auto"/>
      </w:divBdr>
      <w:divsChild>
        <w:div w:id="1132527867">
          <w:marLeft w:val="274"/>
          <w:marRight w:val="0"/>
          <w:marTop w:val="0"/>
          <w:marBottom w:val="0"/>
          <w:divBdr>
            <w:top w:val="none" w:sz="0" w:space="0" w:color="auto"/>
            <w:left w:val="none" w:sz="0" w:space="0" w:color="auto"/>
            <w:bottom w:val="none" w:sz="0" w:space="0" w:color="auto"/>
            <w:right w:val="none" w:sz="0" w:space="0" w:color="auto"/>
          </w:divBdr>
        </w:div>
        <w:div w:id="539900103">
          <w:marLeft w:val="274"/>
          <w:marRight w:val="0"/>
          <w:marTop w:val="0"/>
          <w:marBottom w:val="0"/>
          <w:divBdr>
            <w:top w:val="none" w:sz="0" w:space="0" w:color="auto"/>
            <w:left w:val="none" w:sz="0" w:space="0" w:color="auto"/>
            <w:bottom w:val="none" w:sz="0" w:space="0" w:color="auto"/>
            <w:right w:val="none" w:sz="0" w:space="0" w:color="auto"/>
          </w:divBdr>
        </w:div>
      </w:divsChild>
    </w:div>
    <w:div w:id="1398439305">
      <w:bodyDiv w:val="1"/>
      <w:marLeft w:val="0"/>
      <w:marRight w:val="0"/>
      <w:marTop w:val="0"/>
      <w:marBottom w:val="0"/>
      <w:divBdr>
        <w:top w:val="none" w:sz="0" w:space="0" w:color="auto"/>
        <w:left w:val="none" w:sz="0" w:space="0" w:color="auto"/>
        <w:bottom w:val="none" w:sz="0" w:space="0" w:color="auto"/>
        <w:right w:val="none" w:sz="0" w:space="0" w:color="auto"/>
      </w:divBdr>
      <w:divsChild>
        <w:div w:id="1922373567">
          <w:marLeft w:val="274"/>
          <w:marRight w:val="0"/>
          <w:marTop w:val="0"/>
          <w:marBottom w:val="0"/>
          <w:divBdr>
            <w:top w:val="none" w:sz="0" w:space="0" w:color="auto"/>
            <w:left w:val="none" w:sz="0" w:space="0" w:color="auto"/>
            <w:bottom w:val="none" w:sz="0" w:space="0" w:color="auto"/>
            <w:right w:val="none" w:sz="0" w:space="0" w:color="auto"/>
          </w:divBdr>
        </w:div>
        <w:div w:id="325518018">
          <w:marLeft w:val="994"/>
          <w:marRight w:val="0"/>
          <w:marTop w:val="0"/>
          <w:marBottom w:val="0"/>
          <w:divBdr>
            <w:top w:val="none" w:sz="0" w:space="0" w:color="auto"/>
            <w:left w:val="none" w:sz="0" w:space="0" w:color="auto"/>
            <w:bottom w:val="none" w:sz="0" w:space="0" w:color="auto"/>
            <w:right w:val="none" w:sz="0" w:space="0" w:color="auto"/>
          </w:divBdr>
        </w:div>
        <w:div w:id="2115517860">
          <w:marLeft w:val="994"/>
          <w:marRight w:val="0"/>
          <w:marTop w:val="0"/>
          <w:marBottom w:val="0"/>
          <w:divBdr>
            <w:top w:val="none" w:sz="0" w:space="0" w:color="auto"/>
            <w:left w:val="none" w:sz="0" w:space="0" w:color="auto"/>
            <w:bottom w:val="none" w:sz="0" w:space="0" w:color="auto"/>
            <w:right w:val="none" w:sz="0" w:space="0" w:color="auto"/>
          </w:divBdr>
        </w:div>
      </w:divsChild>
    </w:div>
    <w:div w:id="1481078617">
      <w:bodyDiv w:val="1"/>
      <w:marLeft w:val="0"/>
      <w:marRight w:val="0"/>
      <w:marTop w:val="0"/>
      <w:marBottom w:val="0"/>
      <w:divBdr>
        <w:top w:val="none" w:sz="0" w:space="0" w:color="auto"/>
        <w:left w:val="none" w:sz="0" w:space="0" w:color="auto"/>
        <w:bottom w:val="none" w:sz="0" w:space="0" w:color="auto"/>
        <w:right w:val="none" w:sz="0" w:space="0" w:color="auto"/>
      </w:divBdr>
      <w:divsChild>
        <w:div w:id="191000541">
          <w:marLeft w:val="274"/>
          <w:marRight w:val="0"/>
          <w:marTop w:val="0"/>
          <w:marBottom w:val="0"/>
          <w:divBdr>
            <w:top w:val="none" w:sz="0" w:space="0" w:color="auto"/>
            <w:left w:val="none" w:sz="0" w:space="0" w:color="auto"/>
            <w:bottom w:val="none" w:sz="0" w:space="0" w:color="auto"/>
            <w:right w:val="none" w:sz="0" w:space="0" w:color="auto"/>
          </w:divBdr>
        </w:div>
        <w:div w:id="1985310934">
          <w:marLeft w:val="274"/>
          <w:marRight w:val="0"/>
          <w:marTop w:val="0"/>
          <w:marBottom w:val="0"/>
          <w:divBdr>
            <w:top w:val="none" w:sz="0" w:space="0" w:color="auto"/>
            <w:left w:val="none" w:sz="0" w:space="0" w:color="auto"/>
            <w:bottom w:val="none" w:sz="0" w:space="0" w:color="auto"/>
            <w:right w:val="none" w:sz="0" w:space="0" w:color="auto"/>
          </w:divBdr>
        </w:div>
      </w:divsChild>
    </w:div>
    <w:div w:id="2016495978">
      <w:bodyDiv w:val="1"/>
      <w:marLeft w:val="0"/>
      <w:marRight w:val="0"/>
      <w:marTop w:val="0"/>
      <w:marBottom w:val="0"/>
      <w:divBdr>
        <w:top w:val="none" w:sz="0" w:space="0" w:color="auto"/>
        <w:left w:val="none" w:sz="0" w:space="0" w:color="auto"/>
        <w:bottom w:val="none" w:sz="0" w:space="0" w:color="auto"/>
        <w:right w:val="none" w:sz="0" w:space="0" w:color="auto"/>
      </w:divBdr>
      <w:divsChild>
        <w:div w:id="856886863">
          <w:marLeft w:val="274"/>
          <w:marRight w:val="0"/>
          <w:marTop w:val="0"/>
          <w:marBottom w:val="0"/>
          <w:divBdr>
            <w:top w:val="none" w:sz="0" w:space="0" w:color="auto"/>
            <w:left w:val="none" w:sz="0" w:space="0" w:color="auto"/>
            <w:bottom w:val="none" w:sz="0" w:space="0" w:color="auto"/>
            <w:right w:val="none" w:sz="0" w:space="0" w:color="auto"/>
          </w:divBdr>
        </w:div>
      </w:divsChild>
    </w:div>
    <w:div w:id="2055348146">
      <w:bodyDiv w:val="1"/>
      <w:marLeft w:val="0"/>
      <w:marRight w:val="0"/>
      <w:marTop w:val="0"/>
      <w:marBottom w:val="0"/>
      <w:divBdr>
        <w:top w:val="none" w:sz="0" w:space="0" w:color="auto"/>
        <w:left w:val="none" w:sz="0" w:space="0" w:color="auto"/>
        <w:bottom w:val="none" w:sz="0" w:space="0" w:color="auto"/>
        <w:right w:val="none" w:sz="0" w:space="0" w:color="auto"/>
      </w:divBdr>
    </w:div>
    <w:div w:id="20980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88ADE-E6D0-48D4-8C5F-C1FCC38A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3744</Characters>
  <Application>Microsoft Office Word</Application>
  <DocSecurity>0</DocSecurity>
  <Lines>31</Lines>
  <Paragraphs>8</Paragraphs>
  <ScaleCrop>false</ScaleCrop>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2022-09-29T08:32:00Z</dcterms:created>
  <dcterms:modified xsi:type="dcterms:W3CDTF">2022-09-30T06:42:00Z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2022-09-26T02:24:17Z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d2cd29ad-efca-4123-85a1-e8a848a73e48</vt:lpwstr>
  </property>
  <property fmtid="{D5CDD505-2E9C-101B-9397-08002B2CF9AE}" pid="8" name="MSIP_Label_a7295cc1-d279-42ac-ab4d-3b0f4fece050_ContentBits">
    <vt:lpwstr>0</vt:lpwstr>
  </property>
</Properties>
</file>